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3182" w14:textId="77777777" w:rsidR="00AC7B17" w:rsidRDefault="00AC7B17" w:rsidP="0002789F">
      <w:pPr>
        <w:jc w:val="both"/>
        <w:rPr>
          <w:u w:val="single"/>
        </w:rPr>
      </w:pPr>
    </w:p>
    <w:p w14:paraId="437E8123" w14:textId="0402011D" w:rsidR="00914986" w:rsidRPr="00765069" w:rsidRDefault="00336D42" w:rsidP="0002789F">
      <w:pPr>
        <w:jc w:val="both"/>
        <w:rPr>
          <w:u w:val="single"/>
          <w:lang w:val="el-GR"/>
        </w:rPr>
      </w:pPr>
      <w:r>
        <w:rPr>
          <w:u w:val="single"/>
          <w:lang w:val="el-GR"/>
        </w:rPr>
        <w:t>Υλικό μελέτης</w:t>
      </w:r>
      <w:r w:rsidR="00914986" w:rsidRPr="00765069">
        <w:rPr>
          <w:u w:val="single"/>
          <w:lang w:val="el-GR"/>
        </w:rPr>
        <w:t>:</w:t>
      </w:r>
    </w:p>
    <w:p w14:paraId="74BA949F" w14:textId="77CD2DF8" w:rsidR="0002789F" w:rsidRPr="00765069" w:rsidRDefault="00D51FEA" w:rsidP="0002789F">
      <w:pPr>
        <w:jc w:val="both"/>
        <w:rPr>
          <w:b/>
          <w:sz w:val="28"/>
          <w:szCs w:val="28"/>
          <w:u w:val="single"/>
          <w:lang w:val="el-GR"/>
        </w:rPr>
      </w:pPr>
      <w:r w:rsidRPr="00765069">
        <w:rPr>
          <w:b/>
          <w:sz w:val="28"/>
          <w:szCs w:val="28"/>
          <w:lang w:val="el-GR"/>
        </w:rPr>
        <w:t xml:space="preserve">Ανάλυση των </w:t>
      </w:r>
      <w:proofErr w:type="spellStart"/>
      <w:r w:rsidRPr="00765069">
        <w:rPr>
          <w:b/>
          <w:sz w:val="28"/>
          <w:szCs w:val="28"/>
          <w:lang w:val="el-GR"/>
        </w:rPr>
        <w:t>εθνοτικών</w:t>
      </w:r>
      <w:proofErr w:type="spellEnd"/>
      <w:r w:rsidRPr="00765069">
        <w:rPr>
          <w:b/>
          <w:sz w:val="28"/>
          <w:szCs w:val="28"/>
          <w:lang w:val="el-GR"/>
        </w:rPr>
        <w:t xml:space="preserve"> μειονοτήτων ως ο</w:t>
      </w:r>
      <w:r w:rsidR="00765069">
        <w:rPr>
          <w:b/>
          <w:sz w:val="28"/>
          <w:szCs w:val="28"/>
          <w:lang w:val="el-GR"/>
        </w:rPr>
        <w:t>ι άλλοι</w:t>
      </w:r>
    </w:p>
    <w:p w14:paraId="6A85C3FE" w14:textId="6CD1F66B" w:rsidR="00D51FEA" w:rsidRPr="00765069" w:rsidRDefault="00D51FEA" w:rsidP="0002789F">
      <w:pPr>
        <w:jc w:val="both"/>
        <w:rPr>
          <w:color w:val="808080" w:themeColor="background1" w:themeShade="80"/>
          <w:lang w:val="el-GR"/>
        </w:rPr>
      </w:pPr>
      <w:r w:rsidRPr="00765069">
        <w:rPr>
          <w:color w:val="808080" w:themeColor="background1" w:themeShade="80"/>
          <w:lang w:val="el-GR"/>
        </w:rPr>
        <w:t>Αυτ</w:t>
      </w:r>
      <w:r w:rsidR="005575F7">
        <w:rPr>
          <w:color w:val="808080" w:themeColor="background1" w:themeShade="80"/>
          <w:lang w:val="el-GR"/>
        </w:rPr>
        <w:t xml:space="preserve">ό το υλικό μελέτης </w:t>
      </w:r>
      <w:r w:rsidRPr="00765069">
        <w:rPr>
          <w:color w:val="808080" w:themeColor="background1" w:themeShade="80"/>
          <w:lang w:val="el-GR"/>
        </w:rPr>
        <w:t xml:space="preserve">χρησιμοποιεί το παράδειγμα των </w:t>
      </w:r>
      <w:proofErr w:type="spellStart"/>
      <w:r w:rsidRPr="00765069">
        <w:rPr>
          <w:color w:val="808080" w:themeColor="background1" w:themeShade="80"/>
          <w:lang w:val="el-GR"/>
        </w:rPr>
        <w:t>εθνοτικών</w:t>
      </w:r>
      <w:proofErr w:type="spellEnd"/>
      <w:r w:rsidRPr="00765069">
        <w:rPr>
          <w:color w:val="808080" w:themeColor="background1" w:themeShade="80"/>
          <w:lang w:val="el-GR"/>
        </w:rPr>
        <w:t xml:space="preserve"> μειονοτήτων για να περιγράψει πώς οι δυαδικές αντιθέσεις διαμορφώνουν αντιλήψεις και άδικες δυναμικές εξουσίας στις τάξεις, επηρεάζοντας τον τρόπο με τον οποίο οι μαθητές γίνονται αντιληπτοί, αντιμετωπίζονται και αισθάνονται στην τάξη. </w:t>
      </w:r>
    </w:p>
    <w:p w14:paraId="34E48A67" w14:textId="67AFB124" w:rsidR="0002789F" w:rsidRPr="00765069" w:rsidRDefault="0002789F" w:rsidP="0002789F">
      <w:pPr>
        <w:jc w:val="both"/>
        <w:rPr>
          <w:color w:val="808080" w:themeColor="background1" w:themeShade="80"/>
          <w:lang w:val="el-GR"/>
        </w:rPr>
      </w:pPr>
    </w:p>
    <w:p w14:paraId="75183C25" w14:textId="77777777" w:rsidR="00AC7B17" w:rsidRPr="00765069" w:rsidRDefault="00AC7B17" w:rsidP="00D51FEA">
      <w:pPr>
        <w:rPr>
          <w:lang w:val="el-GR"/>
        </w:rPr>
        <w:sectPr w:rsidR="00AC7B17" w:rsidRPr="00765069">
          <w:headerReference w:type="default" r:id="rId8"/>
          <w:footerReference w:type="default" r:id="rId9"/>
          <w:pgSz w:w="11906" w:h="16838"/>
          <w:pgMar w:top="1440" w:right="1800" w:bottom="1440" w:left="1800" w:header="708" w:footer="708" w:gutter="0"/>
          <w:cols w:space="708"/>
          <w:docGrid w:linePitch="360"/>
        </w:sectPr>
      </w:pPr>
    </w:p>
    <w:p w14:paraId="5C9B6D99" w14:textId="558C3D83" w:rsidR="00AC7B17" w:rsidRPr="00765069" w:rsidRDefault="00AC7B17" w:rsidP="00D51FEA">
      <w:pPr>
        <w:rPr>
          <w:lang w:val="el-GR"/>
        </w:rPr>
      </w:pPr>
      <w:r w:rsidRPr="00765069">
        <w:rPr>
          <w:b/>
          <w:sz w:val="28"/>
          <w:szCs w:val="28"/>
          <w:lang w:val="el-GR"/>
        </w:rPr>
        <w:lastRenderedPageBreak/>
        <w:t xml:space="preserve">Ανάλυση των </w:t>
      </w:r>
      <w:proofErr w:type="spellStart"/>
      <w:r w:rsidRPr="00765069">
        <w:rPr>
          <w:b/>
          <w:sz w:val="28"/>
          <w:szCs w:val="28"/>
          <w:lang w:val="el-GR"/>
        </w:rPr>
        <w:t>εθνοτικών</w:t>
      </w:r>
      <w:proofErr w:type="spellEnd"/>
      <w:r w:rsidRPr="00765069">
        <w:rPr>
          <w:b/>
          <w:sz w:val="28"/>
          <w:szCs w:val="28"/>
          <w:lang w:val="el-GR"/>
        </w:rPr>
        <w:t xml:space="preserve"> μειονοτήτων ως ο Άλλος</w:t>
      </w:r>
    </w:p>
    <w:p w14:paraId="4BEF006A" w14:textId="431375CF" w:rsidR="00D51FEA" w:rsidRPr="00765069" w:rsidRDefault="00D51FEA" w:rsidP="00D51FEA">
      <w:pPr>
        <w:rPr>
          <w:lang w:val="el-GR"/>
        </w:rPr>
      </w:pPr>
      <w:r w:rsidRPr="00765069">
        <w:rPr>
          <w:lang w:val="el-GR"/>
        </w:rPr>
        <w:t xml:space="preserve">Οι ακόλουθοι μηχανισμοί χρησιμεύουν για την περιθωριοποίηση και τον αποκλεισμό των </w:t>
      </w:r>
      <w:proofErr w:type="spellStart"/>
      <w:r w:rsidRPr="00765069">
        <w:rPr>
          <w:lang w:val="el-GR"/>
        </w:rPr>
        <w:t>εθνοτικών</w:t>
      </w:r>
      <w:proofErr w:type="spellEnd"/>
      <w:r w:rsidRPr="00765069">
        <w:rPr>
          <w:lang w:val="el-GR"/>
        </w:rPr>
        <w:t xml:space="preserve"> μειονοτήτων, θεωρώντας τις ως θεμελιωδώς διαφορετικές από την κυρίαρχη ομάδα:</w:t>
      </w:r>
    </w:p>
    <w:p w14:paraId="2AEFC0C5" w14:textId="7A0D301B" w:rsidR="00D51FEA" w:rsidRDefault="00D51FEA" w:rsidP="00D51FEA">
      <w:pPr>
        <w:pStyle w:val="a5"/>
        <w:numPr>
          <w:ilvl w:val="0"/>
          <w:numId w:val="9"/>
        </w:numPr>
        <w:rPr>
          <w:b/>
          <w:lang w:val="de-DE"/>
        </w:rPr>
      </w:pPr>
      <w:r>
        <w:rPr>
          <w:b/>
          <w:lang w:val="de-DE"/>
        </w:rPr>
        <w:t>Κα</w:t>
      </w:r>
      <w:proofErr w:type="spellStart"/>
      <w:r>
        <w:rPr>
          <w:b/>
          <w:lang w:val="de-DE"/>
        </w:rPr>
        <w:t>τηγοριο</w:t>
      </w:r>
      <w:proofErr w:type="spellEnd"/>
      <w:r>
        <w:rPr>
          <w:b/>
          <w:lang w:val="de-DE"/>
        </w:rPr>
        <w:t>ποιήσεις</w:t>
      </w:r>
    </w:p>
    <w:p w14:paraId="4AC30C60" w14:textId="77777777" w:rsidR="00D51FEA" w:rsidRPr="00765069" w:rsidRDefault="00D51FEA" w:rsidP="00D51FEA">
      <w:pPr>
        <w:pStyle w:val="a5"/>
        <w:numPr>
          <w:ilvl w:val="0"/>
          <w:numId w:val="8"/>
        </w:numPr>
        <w:spacing w:after="120"/>
        <w:ind w:left="714" w:hanging="357"/>
        <w:contextualSpacing w:val="0"/>
        <w:rPr>
          <w:lang w:val="el-GR"/>
        </w:rPr>
      </w:pPr>
      <w:r w:rsidRPr="00765069">
        <w:rPr>
          <w:u w:val="single"/>
          <w:lang w:val="el-GR"/>
        </w:rPr>
        <w:t>Κοινωνική κατασκευή της ταυτότητας</w:t>
      </w:r>
      <w:r w:rsidRPr="00765069">
        <w:rPr>
          <w:lang w:val="el-GR"/>
        </w:rPr>
        <w:t xml:space="preserve">: Οι ρατσιστικοί ή </w:t>
      </w:r>
      <w:proofErr w:type="spellStart"/>
      <w:r w:rsidRPr="00765069">
        <w:rPr>
          <w:lang w:val="el-GR"/>
        </w:rPr>
        <w:t>εθνοτικοί</w:t>
      </w:r>
      <w:proofErr w:type="spellEnd"/>
      <w:r w:rsidRPr="00765069">
        <w:rPr>
          <w:lang w:val="el-GR"/>
        </w:rPr>
        <w:t xml:space="preserve"> χαρακτηρισμοί είναι κοινωνικά κατασκευασμένοι όροι που κατηγοριοποιούν τους ανθρώπους, για παράδειγμα, με βάση τις αντιλαμβανόμενες </w:t>
      </w:r>
      <w:proofErr w:type="spellStart"/>
      <w:r w:rsidRPr="00765069">
        <w:rPr>
          <w:lang w:val="el-GR"/>
        </w:rPr>
        <w:t>εθνοτικές</w:t>
      </w:r>
      <w:proofErr w:type="spellEnd"/>
      <w:r w:rsidRPr="00765069">
        <w:rPr>
          <w:lang w:val="el-GR"/>
        </w:rPr>
        <w:t xml:space="preserve"> ή πολιτισμικές διαφορές. Αυτοί οι όροι δεν είναι ουδέτεροι- είναι μολυσμένοι με συνειρμούς και ιστορικό φορτίο που επηρεάζουν τον τρόπο με τον οποίο οι άνθρωποι γίνονται αντιληπτοί και αντιμετωπίζονται. Για παράδειγμα, όροι όπως "ξένος", "μετανάστης" ή ρατσιστικές εκφράσεις χρησιμοποιούνται συχνά για να χαρακτηρίσουν ορισμένες ομάδες και άτομα ως παρείσακτους λόγω της καταγωγής, της κουλτούρας ή της εθνικότητάς τους, ακόμη και αν ζουν σε μια χώρα εδώ και γενιές. </w:t>
      </w:r>
    </w:p>
    <w:p w14:paraId="37BE8B4D" w14:textId="77777777" w:rsidR="00D51FEA" w:rsidRPr="00765069" w:rsidRDefault="00D51FEA" w:rsidP="00D51FEA">
      <w:pPr>
        <w:pStyle w:val="a5"/>
        <w:numPr>
          <w:ilvl w:val="0"/>
          <w:numId w:val="8"/>
        </w:numPr>
        <w:spacing w:after="120"/>
        <w:ind w:left="714" w:hanging="357"/>
        <w:contextualSpacing w:val="0"/>
        <w:rPr>
          <w:lang w:val="el-GR"/>
        </w:rPr>
      </w:pPr>
      <w:r w:rsidRPr="00765069">
        <w:rPr>
          <w:u w:val="single"/>
          <w:lang w:val="el-GR"/>
        </w:rPr>
        <w:t>Ενίσχυση των ορίων</w:t>
      </w:r>
      <w:r w:rsidRPr="00765069">
        <w:rPr>
          <w:lang w:val="el-GR"/>
        </w:rPr>
        <w:t xml:space="preserve">: Ο χαρακτηρισμός αυτός ενισχύει τα όρια μεταξύ της κυρίαρχης ομάδας και των </w:t>
      </w:r>
      <w:proofErr w:type="spellStart"/>
      <w:r w:rsidRPr="00765069">
        <w:rPr>
          <w:lang w:val="el-GR"/>
        </w:rPr>
        <w:t>εθνοτικά</w:t>
      </w:r>
      <w:proofErr w:type="spellEnd"/>
      <w:r w:rsidRPr="00765069">
        <w:rPr>
          <w:lang w:val="el-GR"/>
        </w:rPr>
        <w:t xml:space="preserve"> υποτιμημένων ομάδων και δημιουργεί μια σαφή οριοθέτηση μεταξύ "εμάς" και "αυτών". Αυτή η οριοθέτηση συμβάλλει στη διατήρηση της κοινωνικής ιεραρχίας καθορίζοντας ποιος ανήκει στην "κυρίαρχη κοινωνία" και ποιος όχι. Στους εθνικιστικούς και δεξιούς λόγους, για παράδειγμα, η υποτίμηση ορισμένων ομάδων νομιμοποιεί την "(</w:t>
      </w:r>
      <w:proofErr w:type="spellStart"/>
      <w:r w:rsidRPr="00765069">
        <w:rPr>
          <w:lang w:val="el-GR"/>
        </w:rPr>
        <w:t>ανα</w:t>
      </w:r>
      <w:proofErr w:type="spellEnd"/>
      <w:r w:rsidRPr="00765069">
        <w:rPr>
          <w:lang w:val="el-GR"/>
        </w:rPr>
        <w:t>)αναζωογόνηση" μιας "λαϊκής ταυτότητας" που φαντάζεται ως λευκή, χριστιανική και πατριαρχική. Με αυτόν τον τρόπο, αυτές οι χαρακτηρισμένες ομάδες θεωρούνται ως μόνιμοι παρείσακτοι, ανεξάρτητα από τη συμβολή τους στην κοινωνία ή την επιθυμία τους για ένταξη ή ενσωμάτωση.</w:t>
      </w:r>
    </w:p>
    <w:p w14:paraId="23F2ED4E" w14:textId="41EB7B4B" w:rsidR="00D51FEA" w:rsidRPr="00765069" w:rsidRDefault="00765069" w:rsidP="00D51FEA">
      <w:pPr>
        <w:pStyle w:val="a5"/>
        <w:numPr>
          <w:ilvl w:val="0"/>
          <w:numId w:val="8"/>
        </w:numPr>
        <w:spacing w:after="120"/>
        <w:ind w:left="714" w:hanging="357"/>
        <w:contextualSpacing w:val="0"/>
        <w:rPr>
          <w:lang w:val="el-GR"/>
        </w:rPr>
      </w:pPr>
      <w:proofErr w:type="spellStart"/>
      <w:r w:rsidRPr="00765069">
        <w:rPr>
          <w:u w:val="single"/>
          <w:lang w:val="el-GR"/>
        </w:rPr>
        <w:t>Απ</w:t>
      </w:r>
      <w:r w:rsidR="005575F7">
        <w:rPr>
          <w:u w:val="single"/>
          <w:lang w:val="el-GR"/>
        </w:rPr>
        <w:t>α</w:t>
      </w:r>
      <w:r w:rsidRPr="00765069">
        <w:rPr>
          <w:u w:val="single"/>
          <w:lang w:val="el-GR"/>
        </w:rPr>
        <w:t>νθρωποποίηση</w:t>
      </w:r>
      <w:proofErr w:type="spellEnd"/>
      <w:r w:rsidRPr="00765069">
        <w:rPr>
          <w:u w:val="single"/>
          <w:lang w:val="el-GR"/>
        </w:rPr>
        <w:t>:</w:t>
      </w:r>
      <w:r w:rsidR="00D51FEA" w:rsidRPr="00765069">
        <w:rPr>
          <w:lang w:val="el-GR"/>
        </w:rPr>
        <w:t xml:space="preserve">: Η ταμπέλα μπορεί επίσης να συμβάλει στην </w:t>
      </w:r>
      <w:proofErr w:type="spellStart"/>
      <w:r w:rsidR="00D51FEA" w:rsidRPr="00765069">
        <w:rPr>
          <w:lang w:val="el-GR"/>
        </w:rPr>
        <w:t>απανθρωποποίηση</w:t>
      </w:r>
      <w:proofErr w:type="spellEnd"/>
      <w:r w:rsidR="00D51FEA" w:rsidRPr="00765069">
        <w:rPr>
          <w:lang w:val="el-GR"/>
        </w:rPr>
        <w:t xml:space="preserve"> των </w:t>
      </w:r>
      <w:proofErr w:type="spellStart"/>
      <w:r w:rsidR="00D51FEA" w:rsidRPr="00765069">
        <w:rPr>
          <w:lang w:val="el-GR"/>
        </w:rPr>
        <w:t>εθνοτικών</w:t>
      </w:r>
      <w:proofErr w:type="spellEnd"/>
      <w:r w:rsidR="00D51FEA" w:rsidRPr="00765069">
        <w:rPr>
          <w:lang w:val="el-GR"/>
        </w:rPr>
        <w:t xml:space="preserve"> μειονοτήτων με την αναγωγή των ανθρώπων σε ένα μόνο, συχνά αρνητικό χαρακτηριστικό. Αυτός ο </w:t>
      </w:r>
      <w:proofErr w:type="spellStart"/>
      <w:r w:rsidR="00D51FEA" w:rsidRPr="00765069">
        <w:rPr>
          <w:lang w:val="el-GR"/>
        </w:rPr>
        <w:t>αναγωγισμός</w:t>
      </w:r>
      <w:proofErr w:type="spellEnd"/>
      <w:r w:rsidR="00D51FEA" w:rsidRPr="00765069">
        <w:rPr>
          <w:lang w:val="el-GR"/>
        </w:rPr>
        <w:t xml:space="preserve"> στερεί από τους ανθρώπους την ατομικότητά τους και τις σύνθετες ταυτότητές τους και καθιστά ευκολότερη τη δικαιολόγηση της διακριτικής μεταχείρισης. Για παράδειγμα, ο χαρακτηρισμός όλων των ανθρώπων μιας συγκεκριμένης </w:t>
      </w:r>
      <w:proofErr w:type="spellStart"/>
      <w:r w:rsidR="00D51FEA" w:rsidRPr="00765069">
        <w:rPr>
          <w:lang w:val="el-GR"/>
        </w:rPr>
        <w:t>εθνοτικής</w:t>
      </w:r>
      <w:proofErr w:type="spellEnd"/>
      <w:r w:rsidR="00D51FEA" w:rsidRPr="00765069">
        <w:rPr>
          <w:lang w:val="el-GR"/>
        </w:rPr>
        <w:t>, θρησκευτικής ή πολιτισμικής ομάδας ως "επικίνδυνων", "απολίτιστων" ή "κατώτερων" υποτιμά την ανθρωπιά τους και τους καθιστά πιο ευάλωτους στην κακοποίηση.</w:t>
      </w:r>
    </w:p>
    <w:p w14:paraId="39868521" w14:textId="3399C90D" w:rsidR="00D51FEA" w:rsidRDefault="00D51FEA" w:rsidP="00D51FEA">
      <w:pPr>
        <w:pStyle w:val="a5"/>
        <w:numPr>
          <w:ilvl w:val="0"/>
          <w:numId w:val="9"/>
        </w:numPr>
        <w:rPr>
          <w:b/>
          <w:lang w:val="de-DE"/>
        </w:rPr>
      </w:pPr>
      <w:proofErr w:type="spellStart"/>
      <w:r>
        <w:rPr>
          <w:b/>
          <w:lang w:val="de-DE"/>
        </w:rPr>
        <w:t>Στερεότυ</w:t>
      </w:r>
      <w:proofErr w:type="spellEnd"/>
      <w:r>
        <w:rPr>
          <w:b/>
          <w:lang w:val="de-DE"/>
        </w:rPr>
        <w:t>πα</w:t>
      </w:r>
    </w:p>
    <w:p w14:paraId="78AE1AE0" w14:textId="77777777" w:rsidR="00D51FEA" w:rsidRPr="00765069" w:rsidRDefault="00D51FEA" w:rsidP="00D51FEA">
      <w:pPr>
        <w:pStyle w:val="a5"/>
        <w:numPr>
          <w:ilvl w:val="0"/>
          <w:numId w:val="8"/>
        </w:numPr>
        <w:spacing w:after="120"/>
        <w:ind w:left="714" w:hanging="357"/>
        <w:contextualSpacing w:val="0"/>
        <w:rPr>
          <w:lang w:val="el-GR"/>
        </w:rPr>
      </w:pPr>
      <w:r w:rsidRPr="00765069">
        <w:rPr>
          <w:u w:val="single"/>
          <w:lang w:val="el-GR"/>
        </w:rPr>
        <w:t>Απλοποίηση και γενίκευση</w:t>
      </w:r>
      <w:r w:rsidRPr="00765069">
        <w:rPr>
          <w:lang w:val="el-GR"/>
        </w:rPr>
        <w:t xml:space="preserve">: Τα στερεότυπα είναι εξαιρετικά απλουστευμένες και γενικευμένες ιδέες για μια ομάδα ανθρώπων. Συχνά βασίζονται σε περιορισμένη κατανόηση της κουλτούρας, της συμπεριφοράς ή των χαρακτηριστικών της ομάδας. Τα στερεότυπα για τις </w:t>
      </w:r>
      <w:proofErr w:type="spellStart"/>
      <w:r w:rsidRPr="00765069">
        <w:rPr>
          <w:lang w:val="el-GR"/>
        </w:rPr>
        <w:t>εθνοτικές</w:t>
      </w:r>
      <w:proofErr w:type="spellEnd"/>
      <w:r w:rsidRPr="00765069">
        <w:rPr>
          <w:lang w:val="el-GR"/>
        </w:rPr>
        <w:t xml:space="preserve"> μειονότητες μπορεί να περιλαμβάνουν την ιδέα ότι είναι "τεμπέληδες", "μη έξυπνοι" ή "βίαιοι". Αυτά τα στερεότυπα δεν είναι μόνο ανακριβή αλλά και επιβλαβή, καθώς διαμορφώνουν τις προσδοκίες και τη συμπεριφορά της κυρίαρχης ομάδας απέναντι σε ομάδες που υποτιμώνται λόγω της εθνικότητας, της θρησκείας, του πολιτισμού ή του χρώματος του δέρματός τους.</w:t>
      </w:r>
    </w:p>
    <w:p w14:paraId="4A4A060D" w14:textId="77777777" w:rsidR="00D51FEA" w:rsidRPr="00765069" w:rsidRDefault="00D51FEA" w:rsidP="00D51FEA">
      <w:pPr>
        <w:pStyle w:val="a5"/>
        <w:numPr>
          <w:ilvl w:val="0"/>
          <w:numId w:val="8"/>
        </w:numPr>
        <w:spacing w:after="120"/>
        <w:ind w:left="714" w:hanging="357"/>
        <w:contextualSpacing w:val="0"/>
        <w:rPr>
          <w:lang w:val="el-GR"/>
        </w:rPr>
      </w:pPr>
      <w:r w:rsidRPr="00765069">
        <w:rPr>
          <w:u w:val="single"/>
          <w:lang w:val="el-GR"/>
        </w:rPr>
        <w:t>Διαιωνίζοντας τον κύκλο της ανισότητας</w:t>
      </w:r>
      <w:r w:rsidRPr="00765069">
        <w:rPr>
          <w:lang w:val="el-GR"/>
        </w:rPr>
        <w:t xml:space="preserve">: Στερεότυπα χρησιμεύουν για να δικαιολογήσουν την άνιση μεταχείριση των μειονοτήτων δημιουργώντας μια </w:t>
      </w:r>
      <w:r w:rsidRPr="00765069">
        <w:rPr>
          <w:lang w:val="el-GR"/>
        </w:rPr>
        <w:lastRenderedPageBreak/>
        <w:t xml:space="preserve">αφήγηση ότι κατά κάποιο τρόπο αξίζουν τη χαμηλότερη θέση τους. Για παράδειγμα, το στερεότυπο ότι ορισμένες </w:t>
      </w:r>
      <w:proofErr w:type="spellStart"/>
      <w:r w:rsidRPr="00765069">
        <w:rPr>
          <w:lang w:val="el-GR"/>
        </w:rPr>
        <w:t>εθνοτικές</w:t>
      </w:r>
      <w:proofErr w:type="spellEnd"/>
      <w:r w:rsidRPr="00765069">
        <w:rPr>
          <w:lang w:val="el-GR"/>
        </w:rPr>
        <w:t xml:space="preserve"> ομάδες είναι εγγενώς λιγότερο ικανές μπορεί να χρησιμοποιηθεί για να δικαιολογήσει τις διακρίσεις στην απασχόληση, την εκπαίδευση και άλλους τομείς της ζωής. Αυτό διαιωνίζει έναν κύκλο ανισότητας στον οποίο το στερεότυπο οδηγεί σε διακρίσεις, οι οποίες με τη σειρά τους ενισχύουν το στερεότυπο.</w:t>
      </w:r>
    </w:p>
    <w:p w14:paraId="14D6F22C" w14:textId="77777777" w:rsidR="00D51FEA" w:rsidRPr="00765069" w:rsidRDefault="00D51FEA" w:rsidP="00D51FEA">
      <w:pPr>
        <w:pStyle w:val="ad"/>
        <w:numPr>
          <w:ilvl w:val="0"/>
          <w:numId w:val="8"/>
        </w:numPr>
        <w:spacing w:after="120"/>
        <w:ind w:left="714" w:hanging="357"/>
        <w:rPr>
          <w:rFonts w:eastAsiaTheme="minorHAnsi"/>
          <w:color w:val="auto"/>
          <w:spacing w:val="0"/>
          <w:lang w:val="el-GR"/>
        </w:rPr>
      </w:pPr>
      <w:r w:rsidRPr="00765069">
        <w:rPr>
          <w:rFonts w:eastAsiaTheme="minorHAnsi"/>
          <w:color w:val="auto"/>
          <w:spacing w:val="0"/>
          <w:u w:val="single"/>
          <w:lang w:val="el-GR"/>
        </w:rPr>
        <w:t>Επίδραση στην αυτοαντίληψη</w:t>
      </w:r>
      <w:r w:rsidRPr="00765069">
        <w:rPr>
          <w:rFonts w:eastAsiaTheme="minorHAnsi"/>
          <w:color w:val="auto"/>
          <w:spacing w:val="0"/>
          <w:lang w:val="el-GR"/>
        </w:rPr>
        <w:t>: Τα στερεότυπα μπορούν επίσης να επηρεάσουν την αυτοαντίληψη των κοινωνικών μειονοτήτων. Όταν οι άνθρωποι έρχονται συνεχώς αντιμέτωποι με αρνητικά στερεότυπα, μπορούν να εσωτερικεύσουν αυτές τις πεποιθήσεις, οδηγώντας σε ένα φαινόμενο γνωστό ως "απειλή στερεοτύπων", όπου φοβούνται την επιβεβαίωση των αρνητικών στερεοτύπων για την ομάδα τους. Αυτό το μπορεί να οδηγήσει σε μειωμένη αυτοεκτίμηση, χαμηλότερες φιλοδοξίες και ακόμη και χειρότερες επιδόσεις σε διάφορους τομείς.</w:t>
      </w:r>
    </w:p>
    <w:p w14:paraId="15154679" w14:textId="0F4A1498" w:rsidR="00D51FEA" w:rsidRDefault="00D51FEA" w:rsidP="00D51FEA">
      <w:pPr>
        <w:pStyle w:val="a5"/>
        <w:numPr>
          <w:ilvl w:val="0"/>
          <w:numId w:val="9"/>
        </w:numPr>
        <w:rPr>
          <w:b/>
          <w:lang w:val="de-DE"/>
        </w:rPr>
      </w:pPr>
      <w:proofErr w:type="spellStart"/>
      <w:r>
        <w:rPr>
          <w:b/>
          <w:lang w:val="de-DE"/>
        </w:rPr>
        <w:t>Προκ</w:t>
      </w:r>
      <w:proofErr w:type="spellEnd"/>
      <w:r>
        <w:rPr>
          <w:b/>
          <w:lang w:val="de-DE"/>
        </w:rPr>
        <w:t>αταλήψεις</w:t>
      </w:r>
    </w:p>
    <w:p w14:paraId="6C3D442E" w14:textId="77777777" w:rsidR="00D51FEA" w:rsidRPr="00765069" w:rsidRDefault="00D51FEA" w:rsidP="00D51FEA">
      <w:pPr>
        <w:pStyle w:val="ad"/>
        <w:numPr>
          <w:ilvl w:val="0"/>
          <w:numId w:val="8"/>
        </w:numPr>
        <w:rPr>
          <w:rFonts w:eastAsiaTheme="minorHAnsi"/>
          <w:color w:val="auto"/>
          <w:spacing w:val="0"/>
          <w:lang w:val="el-GR"/>
        </w:rPr>
      </w:pPr>
      <w:r w:rsidRPr="00765069">
        <w:rPr>
          <w:rFonts w:eastAsiaTheme="minorHAnsi"/>
          <w:color w:val="auto"/>
          <w:spacing w:val="0"/>
          <w:u w:val="single"/>
          <w:lang w:val="el-GR"/>
        </w:rPr>
        <w:t>Προκατασκευασμένες κρίσεις</w:t>
      </w:r>
      <w:r w:rsidRPr="00765069">
        <w:rPr>
          <w:rFonts w:eastAsiaTheme="minorHAnsi"/>
          <w:color w:val="auto"/>
          <w:spacing w:val="0"/>
          <w:lang w:val="el-GR"/>
        </w:rPr>
        <w:t>: Οι προκαταλήψεις είναι προκατασκευασμένες κρίσεις ή στάσεις απέναντι σε μια ομάδα με βάση την εθνικότητα, τον πολιτισμό, τη θρησκεία, το χρώμα του δέρματος ή το φύλο της. Σε αντίθεση με τα στερεότυπα, τα οποία είναι γενικευμένες πεποιθήσεις, η προκατάληψη αφορά περισσότερο τη συναισθηματική αντίδραση - συχνά αρνητική - απέναντι σε μια ομάδα. Η προκατάληψη μπορεί να οδηγήσει σε εχθρότητα, φόβο ή δυσπιστία απέναντι στις μειονότητες και να ενισχύσει περαιτέρω την ιδέα του "άλλου".</w:t>
      </w:r>
    </w:p>
    <w:p w14:paraId="056D89B5" w14:textId="77777777" w:rsidR="00D51FEA" w:rsidRPr="00765069" w:rsidRDefault="00D51FEA" w:rsidP="00D51FEA">
      <w:pPr>
        <w:pStyle w:val="ad"/>
        <w:numPr>
          <w:ilvl w:val="0"/>
          <w:numId w:val="8"/>
        </w:numPr>
        <w:rPr>
          <w:rFonts w:eastAsiaTheme="minorHAnsi"/>
          <w:color w:val="auto"/>
          <w:spacing w:val="0"/>
          <w:lang w:val="el-GR"/>
        </w:rPr>
      </w:pPr>
      <w:r w:rsidRPr="00765069">
        <w:rPr>
          <w:rFonts w:eastAsiaTheme="minorHAnsi"/>
          <w:color w:val="auto"/>
          <w:spacing w:val="0"/>
          <w:u w:val="single"/>
          <w:lang w:val="el-GR"/>
        </w:rPr>
        <w:t>Θεσμοθέτηση της προκατάληψης</w:t>
      </w:r>
      <w:r w:rsidRPr="00765069">
        <w:rPr>
          <w:rFonts w:eastAsiaTheme="minorHAnsi"/>
          <w:color w:val="auto"/>
          <w:spacing w:val="0"/>
          <w:lang w:val="el-GR"/>
        </w:rPr>
        <w:t>: Όταν η προκατάληψη ενσωματώνεται σε κοινωνικούς θεσμούς - όπως το νομικό σύστημα, το εκπαιδευτικό σύστημα και τα μέσα μαζικής ενημέρωσης - συμβάλλει στη συστηματική διάκριση. Για παράδειγμα, η φυλετική σκιαγράφηση από τις υπηρεσίες επιβολής του νόμου αποτελεί έκφραση της προκατάληψης που θεωρεί ότι οι φυλετικές μειονότητες είναι πιο πιθανό να εμπλακούν σε εγκληματική συμπεριφορά. Αυτή η θεσμοθέτηση της προκατάληψης δεν επηρεάζει μόνο τη ζωή αυτών των ομάδων, αλλά ενισχύει επίσης την ευρύτερη κοινωνική αντίληψη για αυτές ως "τις άλλες".</w:t>
      </w:r>
    </w:p>
    <w:p w14:paraId="564894EF" w14:textId="77777777" w:rsidR="00D51FEA" w:rsidRPr="00765069" w:rsidRDefault="00D51FEA" w:rsidP="00D51FEA">
      <w:pPr>
        <w:pStyle w:val="ad"/>
        <w:numPr>
          <w:ilvl w:val="0"/>
          <w:numId w:val="8"/>
        </w:numPr>
        <w:rPr>
          <w:rFonts w:eastAsiaTheme="minorHAnsi"/>
          <w:color w:val="auto"/>
          <w:spacing w:val="0"/>
          <w:lang w:val="el-GR"/>
        </w:rPr>
      </w:pPr>
      <w:r w:rsidRPr="00765069">
        <w:rPr>
          <w:rFonts w:eastAsiaTheme="minorHAnsi"/>
          <w:color w:val="auto"/>
          <w:spacing w:val="0"/>
          <w:u w:val="single"/>
          <w:lang w:val="el-GR"/>
        </w:rPr>
        <w:t>Κοινωνικές και ψυχολογικές επιπτώσεις</w:t>
      </w:r>
      <w:r w:rsidRPr="00765069">
        <w:rPr>
          <w:rFonts w:eastAsiaTheme="minorHAnsi"/>
          <w:color w:val="auto"/>
          <w:spacing w:val="0"/>
          <w:lang w:val="el-GR"/>
        </w:rPr>
        <w:t>: Η εμπειρία του να γίνεσαι στόχος προκατάληψης μπορεί να έχει σοβαρές κοινωνικές και ψυχολογικές συνέπειες για τα μέλη των υποτιμημένων ομάδων. Μπορεί να οδηγήσει σε κοινωνική απομόνωση, προβλήματα ψυχικής υγείας όπως άγχος και κατάθλιψη και αίσθηση αποξένωσης από την κοινωνία. Με την πάροδο του χρόνου, οι επιπτώσεις αυτές μπορεί να ενταθούν και να οδηγήσουν σε μακροπρόθεσμα μειονεκτήματα σε διάφορους τομείς της ζωής.</w:t>
      </w:r>
    </w:p>
    <w:p w14:paraId="398666CC" w14:textId="77777777" w:rsidR="00D51FEA" w:rsidRPr="00765069" w:rsidRDefault="00D51FEA" w:rsidP="00D51FEA">
      <w:pPr>
        <w:rPr>
          <w:lang w:val="el-GR"/>
        </w:rPr>
      </w:pPr>
      <w:r w:rsidRPr="00765069">
        <w:rPr>
          <w:lang w:val="el-GR"/>
        </w:rPr>
        <w:t>Προκειμένου να αμφισβητηθούν και να διαλυθούν αυτές οι δυναμικές που περιγράφονται εδώ, είναι ζωτικής σημασίας να αναγνωριστεί η κατασκευασμένη φύση των ετικετών, των στερεοτύπων και των προκαταλήψεων, να απορριφθούν οι απλουστευτικές κατηγοριοποιήσεις των ανθρώπων με βάση τη φυλή, την εθνικότητα, την καταγωγή ή το φύλο και να καταπολεμηθούν τόσο σε ατομικό όσο και σε θεσμικό επίπεδο.</w:t>
      </w:r>
    </w:p>
    <w:p w14:paraId="74226F02" w14:textId="652A7591" w:rsidR="00D51FEA" w:rsidRPr="005575F7" w:rsidRDefault="00D51FEA" w:rsidP="00D51FEA">
      <w:pPr>
        <w:rPr>
          <w:lang w:val="el-GR"/>
        </w:rPr>
      </w:pPr>
      <w:r w:rsidRPr="00765069">
        <w:rPr>
          <w:lang w:val="el-GR"/>
        </w:rPr>
        <w:lastRenderedPageBreak/>
        <w:t xml:space="preserve">Για τους εκπαιδευτικούς, η κατανόηση των ετικετών, των στερεοτύπων και των προκαταλήψεων είναι απαραίτητη για τη δημιουργία ενός περιβάλλοντος </w:t>
      </w:r>
      <w:r w:rsidR="005575F7">
        <w:rPr>
          <w:lang w:val="el-GR"/>
        </w:rPr>
        <w:t xml:space="preserve">συμπεριληπτικής </w:t>
      </w:r>
      <w:r w:rsidRPr="00765069">
        <w:rPr>
          <w:lang w:val="el-GR"/>
        </w:rPr>
        <w:t>τάξης</w:t>
      </w:r>
      <w:r w:rsidR="005575F7">
        <w:rPr>
          <w:lang w:val="el-GR"/>
        </w:rPr>
        <w:t xml:space="preserve"> </w:t>
      </w:r>
      <w:r w:rsidRPr="00765069">
        <w:rPr>
          <w:lang w:val="el-GR"/>
        </w:rPr>
        <w:t xml:space="preserve"> και υποστήριξης. </w:t>
      </w:r>
      <w:r w:rsidRPr="005575F7">
        <w:rPr>
          <w:lang w:val="el-GR"/>
        </w:rPr>
        <w:t>Οι ακόλουθες πτυχές είναι σημαντικό να αντιμετωπιστούν:</w:t>
      </w:r>
    </w:p>
    <w:p w14:paraId="680983D4" w14:textId="77777777" w:rsidR="00D51FEA" w:rsidRPr="00765069" w:rsidRDefault="00D51FEA" w:rsidP="00D51FEA">
      <w:pPr>
        <w:pStyle w:val="a5"/>
        <w:numPr>
          <w:ilvl w:val="0"/>
          <w:numId w:val="7"/>
        </w:numPr>
        <w:rPr>
          <w:lang w:val="el-GR"/>
        </w:rPr>
      </w:pPr>
      <w:r w:rsidRPr="00765069">
        <w:rPr>
          <w:u w:val="single"/>
          <w:lang w:val="el-GR"/>
        </w:rPr>
        <w:t xml:space="preserve">Ευαισθητοποίηση για τα στερεότυπα και τις προκαταλήψεις: </w:t>
      </w:r>
      <w:r w:rsidRPr="00765069">
        <w:rPr>
          <w:lang w:val="el-GR"/>
        </w:rPr>
        <w:t>Ο καθορισμός ορίων ή η χάραξη γραμμών μεταξύ "εμάς" και "αυτών" μπορεί να οδηγήσει στη διαμόρφωση στερεοτύπων και προκαταλήψεων. Αυτές οι συμπεριφορές μπορεί να εκδηλωθούν στην τάξη, τόσο στους μαθητές όσο και ασυνείδητα στους ίδιους τους εκπαιδευτικούς. Για παράδειγμα, αν οι μαθητές μιας συγκεκριμένης εθνικής ομάδας αντιμετωπίζονται ή γίνονται συνεχώς αντιληπτοί ως διαφορετικοί ή "άλλοι", αυτό μπορεί να ενισχύσει τα αρνητικά στερεότυπα και να οδηγήσει στην υποτίμηση και την απόρριψή τους.</w:t>
      </w:r>
    </w:p>
    <w:p w14:paraId="50134FA1" w14:textId="77777777" w:rsidR="00D51FEA" w:rsidRPr="00765069" w:rsidRDefault="00D51FEA" w:rsidP="00D51FEA">
      <w:pPr>
        <w:pStyle w:val="a5"/>
        <w:numPr>
          <w:ilvl w:val="0"/>
          <w:numId w:val="7"/>
        </w:numPr>
        <w:rPr>
          <w:lang w:val="el-GR"/>
        </w:rPr>
      </w:pPr>
      <w:r w:rsidRPr="00765069">
        <w:rPr>
          <w:u w:val="single"/>
          <w:lang w:val="el-GR"/>
        </w:rPr>
        <w:t>Κατανόηση των αιτιών:</w:t>
      </w:r>
      <w:r w:rsidRPr="00765069">
        <w:rPr>
          <w:lang w:val="el-GR"/>
        </w:rPr>
        <w:t xml:space="preserve"> Στερεοτυπικές και προκατειλημμένες συμπεριφορές οφείλονται συχνά σε υποκείμενα ζητήματα όπως η ανασφάλεια ή η κατεστραμμένη </w:t>
      </w:r>
      <w:proofErr w:type="spellStart"/>
      <w:r w:rsidRPr="00765069">
        <w:rPr>
          <w:lang w:val="el-GR"/>
        </w:rPr>
        <w:t>αυτοεικόνα</w:t>
      </w:r>
      <w:proofErr w:type="spellEnd"/>
      <w:r w:rsidRPr="00765069">
        <w:rPr>
          <w:lang w:val="el-GR"/>
        </w:rPr>
        <w:t>, όπου άτομα ή ομάδες υποτιμούν τους άλλους προκειμένου να αποκαταστήσουν τη δική τους αίσθηση ταυτότητας ή να επιτύχουν κοινωνική ένταξη. Για παράδειγμα, οι μαθητές που αισθάνονται περιθωριοποιημένοι ή δεν έχουν αυτοπεποίθηση μπορεί ασυνείδητα να υποτιμούν τους άλλους προκειμένου να νιώσουν καλύτερα για τον εαυτό τους ή να ενταχθούν σε μια ομάδα.</w:t>
      </w:r>
    </w:p>
    <w:p w14:paraId="0FE2B7BF" w14:textId="77777777" w:rsidR="00D51FEA" w:rsidRPr="00765069" w:rsidRDefault="00D51FEA" w:rsidP="00D51FEA">
      <w:pPr>
        <w:pStyle w:val="a5"/>
        <w:numPr>
          <w:ilvl w:val="0"/>
          <w:numId w:val="7"/>
        </w:numPr>
        <w:rPr>
          <w:lang w:val="el-GR"/>
        </w:rPr>
      </w:pPr>
      <w:r w:rsidRPr="00765069">
        <w:rPr>
          <w:u w:val="single"/>
          <w:lang w:val="el-GR"/>
        </w:rPr>
        <w:t xml:space="preserve">Επίδραση της κοινωνικοποίησης και του πολιτικού λόγου: </w:t>
      </w:r>
      <w:r w:rsidRPr="00765069">
        <w:rPr>
          <w:lang w:val="el-GR"/>
        </w:rPr>
        <w:t xml:space="preserve">Οι εκπαιδευτικοί θα πρέπει να εξετάζουν πώς οι στάσεις των μαθητών διαμορφώνονται από την κοινωνικοποίησή τους, την κοινωνικοοικονομική τους κατάσταση και τον πολιτικό λόγο στον οποίο εκτίθενται έξω από την τάξη. Για παράδειγμα, ο πολιτισμικός ρατσισμός και η </w:t>
      </w:r>
      <w:proofErr w:type="spellStart"/>
      <w:r w:rsidRPr="00765069">
        <w:rPr>
          <w:lang w:val="el-GR"/>
        </w:rPr>
        <w:t>ισλαμοφοβία</w:t>
      </w:r>
      <w:proofErr w:type="spellEnd"/>
      <w:r w:rsidRPr="00765069">
        <w:rPr>
          <w:lang w:val="el-GR"/>
        </w:rPr>
        <w:t xml:space="preserve"> μπορεί να είναι διαδεδομένες στα μέσα μαζικής ενημέρωσης ή στις πολιτικές συζητήσεις, γεγονός που μπορεί να επηρεάσει τον τρόπο με τον οποίο οι μαθητές αντιλαμβάνονται και </w:t>
      </w:r>
      <w:proofErr w:type="spellStart"/>
      <w:r w:rsidRPr="00765069">
        <w:rPr>
          <w:lang w:val="el-GR"/>
        </w:rPr>
        <w:t>αλληλεπιδρούν</w:t>
      </w:r>
      <w:proofErr w:type="spellEnd"/>
      <w:r w:rsidRPr="00765069">
        <w:rPr>
          <w:lang w:val="el-GR"/>
        </w:rPr>
        <w:t xml:space="preserve"> με συνομηλίκους από διαφορετικό υπόβαθρο.</w:t>
      </w:r>
    </w:p>
    <w:p w14:paraId="07AFCF37" w14:textId="77777777" w:rsidR="00D51FEA" w:rsidRPr="00765069" w:rsidRDefault="00D51FEA" w:rsidP="00D51FEA">
      <w:pPr>
        <w:pStyle w:val="a5"/>
        <w:numPr>
          <w:ilvl w:val="0"/>
          <w:numId w:val="7"/>
        </w:numPr>
        <w:rPr>
          <w:lang w:val="el-GR"/>
        </w:rPr>
      </w:pPr>
      <w:r w:rsidRPr="00765069">
        <w:rPr>
          <w:u w:val="single"/>
          <w:lang w:val="el-GR"/>
        </w:rPr>
        <w:t>Αντιμετώπιση συμπεριφορών διακρίσεων στην τάξη:</w:t>
      </w:r>
      <w:r w:rsidRPr="00765069">
        <w:rPr>
          <w:lang w:val="el-GR"/>
        </w:rPr>
        <w:t xml:space="preserve"> Μπορούν να δημιουργηθούν ευκαιρίες για τους μαθητές να διερευνήσουν την προέλευση της προκατάληψης και τον αντίκτυπό της στα άτομα, να εξετάσουν τις καταστάσεις από διαφορετικές οπτικές γωνίες, να ενθαρρύνουν την κριτική σκέψη σχετικά με τα στερεότυπα και να προωθήσουν την </w:t>
      </w:r>
      <w:proofErr w:type="spellStart"/>
      <w:r w:rsidRPr="00765069">
        <w:rPr>
          <w:lang w:val="el-GR"/>
        </w:rPr>
        <w:t>ενσυναίσθηση</w:t>
      </w:r>
      <w:proofErr w:type="spellEnd"/>
      <w:r w:rsidRPr="00765069">
        <w:rPr>
          <w:lang w:val="el-GR"/>
        </w:rPr>
        <w:t>.</w:t>
      </w:r>
    </w:p>
    <w:p w14:paraId="7EAD26A0" w14:textId="591EE482" w:rsidR="00D51FEA" w:rsidRPr="00765069" w:rsidRDefault="00D51FEA" w:rsidP="00D51FEA">
      <w:pPr>
        <w:pStyle w:val="a5"/>
        <w:numPr>
          <w:ilvl w:val="0"/>
          <w:numId w:val="7"/>
        </w:numPr>
        <w:rPr>
          <w:lang w:val="el-GR"/>
        </w:rPr>
      </w:pPr>
      <w:r w:rsidRPr="00765069">
        <w:rPr>
          <w:u w:val="single"/>
          <w:lang w:val="el-GR"/>
        </w:rPr>
        <w:t xml:space="preserve">Προώθηση της </w:t>
      </w:r>
      <w:r w:rsidR="005575F7">
        <w:rPr>
          <w:u w:val="single"/>
          <w:lang w:val="el-GR"/>
        </w:rPr>
        <w:t>συμπερίληψη</w:t>
      </w:r>
      <w:r w:rsidRPr="00765069">
        <w:rPr>
          <w:u w:val="single"/>
          <w:lang w:val="el-GR"/>
        </w:rPr>
        <w:t xml:space="preserve">ς και του σεβασμού: </w:t>
      </w:r>
      <w:r w:rsidRPr="00765069">
        <w:rPr>
          <w:lang w:val="el-GR"/>
        </w:rPr>
        <w:t xml:space="preserve">Είναι λογικό να μεταφέρεται η αξία της διαφορετικότητας και η σημασία της αναγνώρισης της μοναδικής ταυτότητας κάθε ατόμου στο σχολείο. Με την προώθηση ενός </w:t>
      </w:r>
      <w:r w:rsidR="005575F7">
        <w:rPr>
          <w:lang w:val="el-GR"/>
        </w:rPr>
        <w:t xml:space="preserve">συμπεριληπτικού </w:t>
      </w:r>
      <w:r w:rsidRPr="00765069">
        <w:rPr>
          <w:lang w:val="el-GR"/>
        </w:rPr>
        <w:t xml:space="preserve">περιβάλλοντος, όπου όλοι οι μαθητές αισθάνονται ότι αναγνωρίζονται και εκτιμώνται, οι εκπαιδευτικοί μπορούν να εξουδετερώσουν τις αρνητικές συνέπειες του διαχωρισμού και να προωθήσουν την αίσθηση του </w:t>
      </w:r>
      <w:proofErr w:type="spellStart"/>
      <w:r w:rsidRPr="00765069">
        <w:rPr>
          <w:lang w:val="el-GR"/>
        </w:rPr>
        <w:t>ανήκειν</w:t>
      </w:r>
      <w:proofErr w:type="spellEnd"/>
      <w:r w:rsidRPr="00765069">
        <w:rPr>
          <w:lang w:val="el-GR"/>
        </w:rPr>
        <w:t xml:space="preserve">. Αυτό δεν αφορά μόνο τις φανερές διακρίσεις, αλλά και την αντιμετώπιση των ανεπαίσθητων μορφών αποκλεισμού που μπορεί να προκύπτουν από πολιτισμικές ή </w:t>
      </w:r>
      <w:proofErr w:type="spellStart"/>
      <w:r w:rsidRPr="00765069">
        <w:rPr>
          <w:lang w:val="el-GR"/>
        </w:rPr>
        <w:t>εθνοτικές</w:t>
      </w:r>
      <w:proofErr w:type="spellEnd"/>
      <w:r w:rsidRPr="00765069">
        <w:rPr>
          <w:lang w:val="el-GR"/>
        </w:rPr>
        <w:t xml:space="preserve"> διαφορές.</w:t>
      </w:r>
    </w:p>
    <w:p w14:paraId="50A3ABD5" w14:textId="77777777" w:rsidR="002C2711" w:rsidRPr="00765069" w:rsidRDefault="002C2711">
      <w:pPr>
        <w:rPr>
          <w:b/>
          <w:sz w:val="24"/>
          <w:szCs w:val="24"/>
          <w:lang w:val="el-GR"/>
        </w:rPr>
      </w:pPr>
    </w:p>
    <w:sectPr w:rsidR="002C2711" w:rsidRPr="0076506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BA1E" w14:textId="77777777" w:rsidR="00B548C6" w:rsidRDefault="00B548C6" w:rsidP="0029616F">
      <w:pPr>
        <w:spacing w:after="0" w:line="240" w:lineRule="auto"/>
      </w:pPr>
      <w:r>
        <w:separator/>
      </w:r>
    </w:p>
  </w:endnote>
  <w:endnote w:type="continuationSeparator" w:id="0">
    <w:p w14:paraId="52FEAAEE" w14:textId="77777777" w:rsidR="00B548C6" w:rsidRDefault="00B548C6" w:rsidP="0029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1150"/>
      <w:docPartObj>
        <w:docPartGallery w:val="Page Numbers (Bottom of Page)"/>
        <w:docPartUnique/>
      </w:docPartObj>
    </w:sdtPr>
    <w:sdtContent>
      <w:p w14:paraId="4B66C701" w14:textId="4D264D71" w:rsidR="00F45C3A" w:rsidRDefault="00765069">
        <w:pPr>
          <w:pStyle w:val="a4"/>
          <w:jc w:val="right"/>
        </w:pPr>
        <w:r w:rsidRPr="00AC7B17">
          <w:rPr>
            <w:noProof/>
          </w:rPr>
          <mc:AlternateContent>
            <mc:Choice Requires="wps">
              <w:drawing>
                <wp:anchor distT="45720" distB="45720" distL="114300" distR="114300" simplePos="0" relativeHeight="251665408" behindDoc="0" locked="0" layoutInCell="1" allowOverlap="1" wp14:anchorId="6A9F10D3" wp14:editId="28D900E7">
                  <wp:simplePos x="0" y="0"/>
                  <wp:positionH relativeFrom="margin">
                    <wp:posOffset>1493520</wp:posOffset>
                  </wp:positionH>
                  <wp:positionV relativeFrom="paragraph">
                    <wp:posOffset>-147955</wp:posOffset>
                  </wp:positionV>
                  <wp:extent cx="4366260" cy="607695"/>
                  <wp:effectExtent l="0" t="0" r="15240"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07695"/>
                          </a:xfrm>
                          <a:prstGeom prst="rect">
                            <a:avLst/>
                          </a:prstGeom>
                          <a:solidFill>
                            <a:srgbClr val="FFFFFF"/>
                          </a:solidFill>
                          <a:ln w="9525">
                            <a:solidFill>
                              <a:schemeClr val="bg1"/>
                            </a:solidFill>
                            <a:miter lim="800000"/>
                            <a:headEnd/>
                            <a:tailEnd/>
                          </a:ln>
                        </wps:spPr>
                        <wps:txbx>
                          <w:txbxContent>
                            <w:p w14:paraId="149AEA17" w14:textId="77777777" w:rsidR="00AC7B17" w:rsidRPr="00765069" w:rsidRDefault="00AC7B17" w:rsidP="00AC7B17">
                              <w:pPr>
                                <w:jc w:val="both"/>
                                <w:rPr>
                                  <w:color w:val="002060"/>
                                  <w:sz w:val="14"/>
                                  <w:szCs w:val="12"/>
                                  <w:lang w:val="el-GR"/>
                                </w:rPr>
                              </w:pPr>
                              <w:r w:rsidRPr="00765069">
                                <w:rPr>
                                  <w:color w:val="002060"/>
                                  <w:sz w:val="14"/>
                                  <w:szCs w:val="12"/>
                                  <w:lang w:val="el-GR"/>
                                </w:rPr>
                                <w:t>Συγχρηματοδοτείται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sidRPr="0029616F">
                                <w:rPr>
                                  <w:color w:val="002060"/>
                                  <w:sz w:val="14"/>
                                  <w:szCs w:val="12"/>
                                  <w:lang w:val="en-US"/>
                                </w:rPr>
                                <w:t>EACEA</w:t>
                              </w:r>
                              <w:r w:rsidRPr="00765069">
                                <w:rPr>
                                  <w:color w:val="002060"/>
                                  <w:sz w:val="14"/>
                                  <w:szCs w:val="12"/>
                                  <w:lang w:val="el-GR"/>
                                </w:rPr>
                                <w:t>). Ούτε η Ευρωπαϊκή Ένωση ούτε η χορηγούσα αρχή μπορούν να θεωρηθούν υπεύθυνοι γι' αυτές.</w:t>
                              </w:r>
                            </w:p>
                            <w:p w14:paraId="1613242A" w14:textId="77777777" w:rsidR="00AC7B17" w:rsidRPr="00765069" w:rsidRDefault="00AC7B17" w:rsidP="00AC7B17">
                              <w:pPr>
                                <w:jc w:val="both"/>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F10D3" id="_x0000_t202" coordsize="21600,21600" o:spt="202" path="m,l,21600r21600,l21600,xe">
                  <v:stroke joinstyle="miter"/>
                  <v:path gradientshapeok="t" o:connecttype="rect"/>
                </v:shapetype>
                <v:shape id="Text Box 2" o:spid="_x0000_s1027" type="#_x0000_t202" style="position:absolute;left:0;text-align:left;margin-left:117.6pt;margin-top:-11.65pt;width:343.8pt;height:47.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" strokecolor="white [3212]">
                  <v:textbox>
                    <w:txbxContent>
                      <w:p w14:paraId="149AEA17" w14:textId="77777777" w:rsidR="00AC7B17" w:rsidRPr="00765069" w:rsidRDefault="00AC7B17" w:rsidP="00AC7B17">
                        <w:pPr>
                          <w:jc w:val="both"/>
                          <w:rPr>
                            <w:color w:val="002060"/>
                            <w:sz w:val="14"/>
                            <w:szCs w:val="12"/>
                            <w:lang w:val="el-GR"/>
                          </w:rPr>
                        </w:pPr>
                        <w:r w:rsidRPr="00765069">
                          <w:rPr>
                            <w:color w:val="002060"/>
                            <w:sz w:val="14"/>
                            <w:szCs w:val="12"/>
                            <w:lang w:val="el-GR"/>
                          </w:rPr>
                          <w:t>Συγχρηματοδοτείται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sidRPr="0029616F">
                          <w:rPr>
                            <w:color w:val="002060"/>
                            <w:sz w:val="14"/>
                            <w:szCs w:val="12"/>
                            <w:lang w:val="en-US"/>
                          </w:rPr>
                          <w:t>EACEA</w:t>
                        </w:r>
                        <w:r w:rsidRPr="00765069">
                          <w:rPr>
                            <w:color w:val="002060"/>
                            <w:sz w:val="14"/>
                            <w:szCs w:val="12"/>
                            <w:lang w:val="el-GR"/>
                          </w:rPr>
                          <w:t>). Ούτε η Ευρωπαϊκή Ένωση ούτε η χορηγούσα αρχή μπορούν να θεωρηθούν υπεύθυνοι γι' αυτές.</w:t>
                        </w:r>
                      </w:p>
                      <w:p w14:paraId="1613242A" w14:textId="77777777" w:rsidR="00AC7B17" w:rsidRPr="00765069" w:rsidRDefault="00AC7B17" w:rsidP="00AC7B17">
                        <w:pPr>
                          <w:jc w:val="both"/>
                          <w:rPr>
                            <w:lang w:val="el-GR"/>
                          </w:rPr>
                        </w:pPr>
                      </w:p>
                    </w:txbxContent>
                  </v:textbox>
                  <w10:wrap anchorx="margin"/>
                </v:shape>
              </w:pict>
            </mc:Fallback>
          </mc:AlternateContent>
        </w:r>
        <w:r w:rsidR="00AC7B17" w:rsidRPr="00AC7B17">
          <w:rPr>
            <w:noProof/>
          </w:rPr>
          <w:drawing>
            <wp:anchor distT="0" distB="0" distL="114300" distR="114300" simplePos="0" relativeHeight="251666432" behindDoc="0" locked="0" layoutInCell="1" allowOverlap="1" wp14:anchorId="2A8B72C8" wp14:editId="1B604FEB">
              <wp:simplePos x="0" y="0"/>
              <wp:positionH relativeFrom="margin">
                <wp:posOffset>-466725</wp:posOffset>
              </wp:positionH>
              <wp:positionV relativeFrom="paragraph">
                <wp:posOffset>74930</wp:posOffset>
              </wp:positionV>
              <wp:extent cx="1808480" cy="377825"/>
              <wp:effectExtent l="0" t="0" r="0" b="3175"/>
              <wp:wrapNone/>
              <wp:docPr id="33" name="Image 8" descr="Une image contenant texte&#10;&#10;Description générée automatiquement">
                <a:extLst xmlns:a="http://schemas.openxmlformats.org/drawingml/2006/main">
                  <a:ext uri="{FF2B5EF4-FFF2-40B4-BE49-F238E27FC236}">
                    <a16:creationId xmlns:a16="http://schemas.microsoft.com/office/drawing/2014/main" id="{41E23DDD-DFD6-82E6-258A-BB76FBDD7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texte&#10;&#10;Description générée automatiquement">
                        <a:extLst>
                          <a:ext uri="{FF2B5EF4-FFF2-40B4-BE49-F238E27FC236}">
                            <a16:creationId xmlns:a16="http://schemas.microsoft.com/office/drawing/2014/main" id="{41E23DDD-DFD6-82E6-258A-BB76FBDD7DA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480" cy="377825"/>
                      </a:xfrm>
                      <a:prstGeom prst="rect">
                        <a:avLst/>
                      </a:prstGeom>
                    </pic:spPr>
                  </pic:pic>
                </a:graphicData>
              </a:graphic>
              <wp14:sizeRelH relativeFrom="margin">
                <wp14:pctWidth>0</wp14:pctWidth>
              </wp14:sizeRelH>
              <wp14:sizeRelV relativeFrom="margin">
                <wp14:pctHeight>0</wp14:pctHeight>
              </wp14:sizeRelV>
            </wp:anchor>
          </w:drawing>
        </w:r>
      </w:p>
    </w:sdtContent>
  </w:sdt>
  <w:p w14:paraId="28483DD6" w14:textId="3623BA80" w:rsidR="00F45C3A" w:rsidRDefault="00F45C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50224"/>
      <w:docPartObj>
        <w:docPartGallery w:val="Page Numbers (Bottom of Page)"/>
        <w:docPartUnique/>
      </w:docPartObj>
    </w:sdtPr>
    <w:sdtContent>
      <w:p w14:paraId="195FF99A" w14:textId="5B1B2E2E" w:rsidR="00AC7B17" w:rsidRDefault="00AC7B17">
        <w:pPr>
          <w:pStyle w:val="a4"/>
          <w:jc w:val="right"/>
        </w:pPr>
        <w:r>
          <w:fldChar w:fldCharType="begin"/>
        </w:r>
        <w:r>
          <w:instrText>PAGE   \* MERGEFORMAT</w:instrText>
        </w:r>
        <w:r>
          <w:fldChar w:fldCharType="separate"/>
        </w:r>
        <w:r w:rsidRPr="00AC7B17">
          <w:rPr>
            <w:noProof/>
            <w:lang w:val="de-DE"/>
          </w:rPr>
          <w:t>4</w:t>
        </w:r>
        <w:r>
          <w:fldChar w:fldCharType="end"/>
        </w:r>
      </w:p>
    </w:sdtContent>
  </w:sdt>
  <w:p w14:paraId="11F742B8" w14:textId="35555BFB" w:rsidR="00AC7B17" w:rsidRDefault="00AC7B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C7F1" w14:textId="77777777" w:rsidR="00B548C6" w:rsidRDefault="00B548C6" w:rsidP="0029616F">
      <w:pPr>
        <w:spacing w:after="0" w:line="240" w:lineRule="auto"/>
      </w:pPr>
      <w:r>
        <w:separator/>
      </w:r>
    </w:p>
  </w:footnote>
  <w:footnote w:type="continuationSeparator" w:id="0">
    <w:p w14:paraId="2A3DCF30" w14:textId="77777777" w:rsidR="00B548C6" w:rsidRDefault="00B548C6" w:rsidP="0029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3628" w14:textId="1B8B1496" w:rsidR="00AC7B17" w:rsidRDefault="00AC7B17">
    <w:pPr>
      <w:pStyle w:val="a3"/>
    </w:pPr>
    <w:r w:rsidRPr="0029616F">
      <w:rPr>
        <w:noProof/>
        <w:lang w:val="de-AT" w:eastAsia="de-AT"/>
      </w:rPr>
      <mc:AlternateContent>
        <mc:Choice Requires="wps">
          <w:drawing>
            <wp:anchor distT="45720" distB="45720" distL="114300" distR="114300" simplePos="0" relativeHeight="251663360" behindDoc="0" locked="0" layoutInCell="1" allowOverlap="1" wp14:anchorId="0286E2AF" wp14:editId="44FD02AA">
              <wp:simplePos x="0" y="0"/>
              <wp:positionH relativeFrom="margin">
                <wp:posOffset>2286000</wp:posOffset>
              </wp:positionH>
              <wp:positionV relativeFrom="paragraph">
                <wp:posOffset>-45720</wp:posOffset>
              </wp:positionV>
              <wp:extent cx="3573780" cy="815340"/>
              <wp:effectExtent l="0" t="0" r="0" b="3810"/>
              <wp:wrapNone/>
              <wp:docPr id="1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815340"/>
                      </a:xfrm>
                      <a:prstGeom prst="rect">
                        <a:avLst/>
                      </a:prstGeom>
                      <a:noFill/>
                      <a:ln w="9525">
                        <a:noFill/>
                        <a:miter lim="800000"/>
                        <a:headEnd/>
                        <a:tailEnd/>
                      </a:ln>
                    </wps:spPr>
                    <wps:txbx>
                      <w:txbxContent>
                        <w:p w14:paraId="10945273" w14:textId="5392E27F" w:rsidR="00AC7B17" w:rsidRPr="00765069" w:rsidRDefault="00AC7B17" w:rsidP="00AC7B17">
                          <w:pPr>
                            <w:spacing w:after="0"/>
                            <w:rPr>
                              <w:b/>
                              <w:color w:val="002060"/>
                              <w:sz w:val="24"/>
                              <w:lang w:val="el-GR"/>
                            </w:rPr>
                          </w:pPr>
                          <w:r w:rsidRPr="00765069">
                            <w:rPr>
                              <w:b/>
                              <w:color w:val="002060"/>
                              <w:sz w:val="24"/>
                              <w:lang w:val="el-GR"/>
                            </w:rPr>
                            <w:t>Ακαδημία Εκπαιδευτικών για τη</w:t>
                          </w:r>
                          <w:r w:rsidR="00765069">
                            <w:rPr>
                              <w:b/>
                              <w:color w:val="002060"/>
                              <w:sz w:val="24"/>
                              <w:lang w:val="el-GR"/>
                            </w:rPr>
                            <w:t xml:space="preserve"> Συμπεριληπτική</w:t>
                          </w:r>
                          <w:r w:rsidRPr="00765069">
                            <w:rPr>
                              <w:b/>
                              <w:color w:val="002060"/>
                              <w:sz w:val="24"/>
                              <w:lang w:val="el-GR"/>
                            </w:rPr>
                            <w:t xml:space="preserve"> Εκπαίδευση</w:t>
                          </w:r>
                        </w:p>
                        <w:p w14:paraId="252BB98E" w14:textId="60874325" w:rsidR="00AC7B17" w:rsidRDefault="00AC7B17" w:rsidP="00AC7B17">
                          <w:pPr>
                            <w:spacing w:after="0"/>
                            <w:rPr>
                              <w:color w:val="002060"/>
                              <w:lang w:val="en-US"/>
                            </w:rPr>
                          </w:pPr>
                          <w:proofErr w:type="spellStart"/>
                          <w:r w:rsidRPr="0029616F">
                            <w:rPr>
                              <w:color w:val="002060"/>
                              <w:lang w:val="en-US"/>
                            </w:rPr>
                            <w:t>Αριθμός</w:t>
                          </w:r>
                          <w:proofErr w:type="spellEnd"/>
                          <w:r w:rsidRPr="0029616F">
                            <w:rPr>
                              <w:color w:val="002060"/>
                              <w:lang w:val="en-US"/>
                            </w:rPr>
                            <w:t xml:space="preserve"> </w:t>
                          </w:r>
                          <w:proofErr w:type="spellStart"/>
                          <w:r w:rsidRPr="0029616F">
                            <w:rPr>
                              <w:color w:val="002060"/>
                              <w:lang w:val="en-US"/>
                            </w:rPr>
                            <w:t>έργου</w:t>
                          </w:r>
                          <w:proofErr w:type="spellEnd"/>
                          <w:r w:rsidRPr="0029616F">
                            <w:rPr>
                              <w:color w:val="002060"/>
                              <w:lang w:val="en-US"/>
                            </w:rPr>
                            <w:t>: 101056515</w:t>
                          </w:r>
                        </w:p>
                        <w:p w14:paraId="4027D827" w14:textId="5C475E33" w:rsidR="00AC7B17" w:rsidRDefault="00AC7B17" w:rsidP="00AC7B17">
                          <w:pPr>
                            <w:spacing w:after="0"/>
                            <w:rPr>
                              <w:color w:val="002060"/>
                              <w:lang w:val="en-US"/>
                            </w:rPr>
                          </w:pPr>
                        </w:p>
                        <w:p w14:paraId="38F5B17B" w14:textId="13D18BEA" w:rsidR="00AC7B17" w:rsidRDefault="00AC7B17" w:rsidP="00AC7B17">
                          <w:pPr>
                            <w:spacing w:after="0"/>
                            <w:rPr>
                              <w:color w:val="002060"/>
                              <w:lang w:val="en-US"/>
                            </w:rPr>
                          </w:pPr>
                        </w:p>
                        <w:p w14:paraId="68F13ADD" w14:textId="429FFFEF" w:rsidR="00AC7B17" w:rsidRDefault="00AC7B17" w:rsidP="00AC7B17">
                          <w:pPr>
                            <w:spacing w:after="0"/>
                            <w:rPr>
                              <w:color w:val="002060"/>
                              <w:lang w:val="en-US"/>
                            </w:rPr>
                          </w:pPr>
                        </w:p>
                        <w:p w14:paraId="0F2A42BA" w14:textId="590BE183" w:rsidR="00AC7B17" w:rsidRDefault="00AC7B17" w:rsidP="00AC7B17">
                          <w:pPr>
                            <w:spacing w:after="0"/>
                            <w:rPr>
                              <w:color w:val="002060"/>
                              <w:lang w:val="en-US"/>
                            </w:rPr>
                          </w:pPr>
                        </w:p>
                        <w:p w14:paraId="37D733B6" w14:textId="37B0050C" w:rsidR="00AC7B17" w:rsidRDefault="00AC7B17" w:rsidP="00AC7B17">
                          <w:pPr>
                            <w:spacing w:after="0"/>
                            <w:rPr>
                              <w:color w:val="002060"/>
                              <w:lang w:val="en-US"/>
                            </w:rPr>
                          </w:pPr>
                        </w:p>
                        <w:p w14:paraId="76BE7E63" w14:textId="77777777" w:rsidR="00AC7B17" w:rsidRPr="0029616F" w:rsidRDefault="00AC7B17" w:rsidP="00AC7B17">
                          <w:pPr>
                            <w:spacing w:after="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6E2AF" id="_x0000_t202" coordsize="21600,21600" o:spt="202" path="m,l,21600r21600,l21600,xe">
              <v:stroke joinstyle="miter"/>
              <v:path gradientshapeok="t" o:connecttype="rect"/>
            </v:shapetype>
            <v:shape id="Πλαίσιο κειμένου 2" o:spid="_x0000_s1026" type="#_x0000_t202" style="position:absolute;margin-left:180pt;margin-top:-3.6pt;width:281.4pt;height:6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" filled="f" stroked="f">
              <v:textbox>
                <w:txbxContent>
                  <w:p w14:paraId="10945273" w14:textId="5392E27F" w:rsidR="00AC7B17" w:rsidRPr="00765069" w:rsidRDefault="00AC7B17" w:rsidP="00AC7B17">
                    <w:pPr>
                      <w:spacing w:after="0"/>
                      <w:rPr>
                        <w:b/>
                        <w:color w:val="002060"/>
                        <w:sz w:val="24"/>
                        <w:lang w:val="el-GR"/>
                      </w:rPr>
                    </w:pPr>
                    <w:r w:rsidRPr="00765069">
                      <w:rPr>
                        <w:b/>
                        <w:color w:val="002060"/>
                        <w:sz w:val="24"/>
                        <w:lang w:val="el-GR"/>
                      </w:rPr>
                      <w:t>Ακαδημία Εκπαιδευτικών για τη</w:t>
                    </w:r>
                    <w:r w:rsidR="00765069">
                      <w:rPr>
                        <w:b/>
                        <w:color w:val="002060"/>
                        <w:sz w:val="24"/>
                        <w:lang w:val="el-GR"/>
                      </w:rPr>
                      <w:t xml:space="preserve"> Συμπεριληπτική</w:t>
                    </w:r>
                    <w:r w:rsidRPr="00765069">
                      <w:rPr>
                        <w:b/>
                        <w:color w:val="002060"/>
                        <w:sz w:val="24"/>
                        <w:lang w:val="el-GR"/>
                      </w:rPr>
                      <w:t xml:space="preserve"> Εκπαίδευση</w:t>
                    </w:r>
                  </w:p>
                  <w:p w14:paraId="252BB98E" w14:textId="60874325" w:rsidR="00AC7B17" w:rsidRDefault="00AC7B17" w:rsidP="00AC7B17">
                    <w:pPr>
                      <w:spacing w:after="0"/>
                      <w:rPr>
                        <w:color w:val="002060"/>
                        <w:lang w:val="en-US"/>
                      </w:rPr>
                    </w:pPr>
                    <w:proofErr w:type="spellStart"/>
                    <w:r w:rsidRPr="0029616F">
                      <w:rPr>
                        <w:color w:val="002060"/>
                        <w:lang w:val="en-US"/>
                      </w:rPr>
                      <w:t>Αριθμός</w:t>
                    </w:r>
                    <w:proofErr w:type="spellEnd"/>
                    <w:r w:rsidRPr="0029616F">
                      <w:rPr>
                        <w:color w:val="002060"/>
                        <w:lang w:val="en-US"/>
                      </w:rPr>
                      <w:t xml:space="preserve"> </w:t>
                    </w:r>
                    <w:proofErr w:type="spellStart"/>
                    <w:r w:rsidRPr="0029616F">
                      <w:rPr>
                        <w:color w:val="002060"/>
                        <w:lang w:val="en-US"/>
                      </w:rPr>
                      <w:t>έργου</w:t>
                    </w:r>
                    <w:proofErr w:type="spellEnd"/>
                    <w:r w:rsidRPr="0029616F">
                      <w:rPr>
                        <w:color w:val="002060"/>
                        <w:lang w:val="en-US"/>
                      </w:rPr>
                      <w:t>: 101056515</w:t>
                    </w:r>
                  </w:p>
                  <w:p w14:paraId="4027D827" w14:textId="5C475E33" w:rsidR="00AC7B17" w:rsidRDefault="00AC7B17" w:rsidP="00AC7B17">
                    <w:pPr>
                      <w:spacing w:after="0"/>
                      <w:rPr>
                        <w:color w:val="002060"/>
                        <w:lang w:val="en-US"/>
                      </w:rPr>
                    </w:pPr>
                  </w:p>
                  <w:p w14:paraId="38F5B17B" w14:textId="13D18BEA" w:rsidR="00AC7B17" w:rsidRDefault="00AC7B17" w:rsidP="00AC7B17">
                    <w:pPr>
                      <w:spacing w:after="0"/>
                      <w:rPr>
                        <w:color w:val="002060"/>
                        <w:lang w:val="en-US"/>
                      </w:rPr>
                    </w:pPr>
                  </w:p>
                  <w:p w14:paraId="68F13ADD" w14:textId="429FFFEF" w:rsidR="00AC7B17" w:rsidRDefault="00AC7B17" w:rsidP="00AC7B17">
                    <w:pPr>
                      <w:spacing w:after="0"/>
                      <w:rPr>
                        <w:color w:val="002060"/>
                        <w:lang w:val="en-US"/>
                      </w:rPr>
                    </w:pPr>
                  </w:p>
                  <w:p w14:paraId="0F2A42BA" w14:textId="590BE183" w:rsidR="00AC7B17" w:rsidRDefault="00AC7B17" w:rsidP="00AC7B17">
                    <w:pPr>
                      <w:spacing w:after="0"/>
                      <w:rPr>
                        <w:color w:val="002060"/>
                        <w:lang w:val="en-US"/>
                      </w:rPr>
                    </w:pPr>
                  </w:p>
                  <w:p w14:paraId="37D733B6" w14:textId="37B0050C" w:rsidR="00AC7B17" w:rsidRDefault="00AC7B17" w:rsidP="00AC7B17">
                    <w:pPr>
                      <w:spacing w:after="0"/>
                      <w:rPr>
                        <w:color w:val="002060"/>
                        <w:lang w:val="en-US"/>
                      </w:rPr>
                    </w:pPr>
                  </w:p>
                  <w:p w14:paraId="76BE7E63" w14:textId="77777777" w:rsidR="00AC7B17" w:rsidRPr="0029616F" w:rsidRDefault="00AC7B17" w:rsidP="00AC7B17">
                    <w:pPr>
                      <w:spacing w:after="0"/>
                      <w:rPr>
                        <w:color w:val="002060"/>
                        <w:lang w:val="en-US"/>
                      </w:rPr>
                    </w:pPr>
                  </w:p>
                </w:txbxContent>
              </v:textbox>
              <w10:wrap anchorx="margin"/>
            </v:shape>
          </w:pict>
        </mc:Fallback>
      </mc:AlternateContent>
    </w:r>
    <w:r w:rsidRPr="0029616F">
      <w:rPr>
        <w:noProof/>
        <w:lang w:val="de-AT" w:eastAsia="de-AT"/>
      </w:rPr>
      <mc:AlternateContent>
        <mc:Choice Requires="wps">
          <w:drawing>
            <wp:anchor distT="0" distB="0" distL="114300" distR="114300" simplePos="0" relativeHeight="251661312" behindDoc="0" locked="0" layoutInCell="1" allowOverlap="1" wp14:anchorId="779BA124" wp14:editId="0E80EBAA">
              <wp:simplePos x="0" y="0"/>
              <wp:positionH relativeFrom="column">
                <wp:posOffset>2009775</wp:posOffset>
              </wp:positionH>
              <wp:positionV relativeFrom="paragraph">
                <wp:posOffset>-50165</wp:posOffset>
              </wp:positionV>
              <wp:extent cx="0" cy="434340"/>
              <wp:effectExtent l="0" t="0" r="19050" b="22860"/>
              <wp:wrapNone/>
              <wp:docPr id="21" name="Ευθεία γραμμή σύνδεσης 21"/>
              <wp:cNvGraphicFramePr/>
              <a:graphic xmlns:a="http://schemas.openxmlformats.org/drawingml/2006/main">
                <a:graphicData uri="http://schemas.microsoft.com/office/word/2010/wordprocessingShape">
                  <wps:wsp>
                    <wps:cNvCnPr/>
                    <wps:spPr>
                      <a:xfrm>
                        <a:off x="0" y="0"/>
                        <a:ext cx="0" cy="43434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Ευθεία γραμμή σύνδεσης 2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" from="158.25pt,-3.95pt" to="158.25pt,30.25pt" w14:anchorId="61BE81D8">
              <v:stroke joinstyle="miter"/>
            </v:line>
          </w:pict>
        </mc:Fallback>
      </mc:AlternateContent>
    </w:r>
    <w:r w:rsidRPr="0029616F">
      <w:rPr>
        <w:noProof/>
        <w:lang w:val="de-AT" w:eastAsia="de-AT"/>
      </w:rPr>
      <w:drawing>
        <wp:anchor distT="0" distB="0" distL="114300" distR="114300" simplePos="0" relativeHeight="251659264" behindDoc="1" locked="0" layoutInCell="1" allowOverlap="1" wp14:anchorId="0754C49D" wp14:editId="2238F1C2">
          <wp:simplePos x="0" y="0"/>
          <wp:positionH relativeFrom="margin">
            <wp:posOffset>0</wp:posOffset>
          </wp:positionH>
          <wp:positionV relativeFrom="paragraph">
            <wp:posOffset>-12065</wp:posOffset>
          </wp:positionV>
          <wp:extent cx="1724660" cy="411480"/>
          <wp:effectExtent l="0" t="0" r="8890" b="762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TOR LOGO NEWSLETTER.png"/>
                  <pic:cNvPicPr/>
                </pic:nvPicPr>
                <pic:blipFill rotWithShape="1">
                  <a:blip r:embed="rId1">
                    <a:extLst>
                      <a:ext uri="{28A0092B-C50C-407E-A947-70E740481C1C}">
                        <a14:useLocalDpi xmlns:a14="http://schemas.microsoft.com/office/drawing/2010/main" val="0"/>
                      </a:ext>
                    </a:extLst>
                  </a:blip>
                  <a:srcRect b="15660"/>
                  <a:stretch/>
                </pic:blipFill>
                <pic:spPr bwMode="auto">
                  <a:xfrm>
                    <a:off x="0" y="0"/>
                    <a:ext cx="1724660" cy="41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AB621" w14:textId="0BF57E13" w:rsidR="00AC7B17" w:rsidRDefault="00AC7B17">
    <w:pPr>
      <w:pStyle w:val="a3"/>
    </w:pPr>
  </w:p>
  <w:p w14:paraId="33B99AFD" w14:textId="51A10274" w:rsidR="00AC7B17" w:rsidRDefault="00AC7B17">
    <w:pPr>
      <w:pStyle w:val="a3"/>
    </w:pPr>
  </w:p>
  <w:p w14:paraId="28E80C03" w14:textId="77777777" w:rsidR="00AC7B17" w:rsidRDefault="00AC7B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327"/>
    <w:multiLevelType w:val="hybridMultilevel"/>
    <w:tmpl w:val="3366473E"/>
    <w:lvl w:ilvl="0" w:tplc="209085A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750D3B"/>
    <w:multiLevelType w:val="hybridMultilevel"/>
    <w:tmpl w:val="91E2EDEA"/>
    <w:lvl w:ilvl="0" w:tplc="209085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D20FC"/>
    <w:multiLevelType w:val="hybridMultilevel"/>
    <w:tmpl w:val="385EE85E"/>
    <w:lvl w:ilvl="0" w:tplc="411C34C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73309D"/>
    <w:multiLevelType w:val="hybridMultilevel"/>
    <w:tmpl w:val="80F83A4E"/>
    <w:lvl w:ilvl="0" w:tplc="8698F256">
      <w:start w:val="1"/>
      <w:numFmt w:val="decimal"/>
      <w:pStyle w:val="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4E34DC"/>
    <w:multiLevelType w:val="hybridMultilevel"/>
    <w:tmpl w:val="3802F3BA"/>
    <w:lvl w:ilvl="0" w:tplc="209085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6C4C2E"/>
    <w:multiLevelType w:val="hybridMultilevel"/>
    <w:tmpl w:val="862E1E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D86B3E"/>
    <w:multiLevelType w:val="hybridMultilevel"/>
    <w:tmpl w:val="71F05DFA"/>
    <w:lvl w:ilvl="0" w:tplc="AB2E6E2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AE0C3A"/>
    <w:multiLevelType w:val="hybridMultilevel"/>
    <w:tmpl w:val="2CB452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DE50AD2"/>
    <w:multiLevelType w:val="hybridMultilevel"/>
    <w:tmpl w:val="18CEE89E"/>
    <w:lvl w:ilvl="0" w:tplc="209085A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16294726">
    <w:abstractNumId w:val="5"/>
  </w:num>
  <w:num w:numId="2" w16cid:durableId="84690164">
    <w:abstractNumId w:val="0"/>
  </w:num>
  <w:num w:numId="3" w16cid:durableId="836383424">
    <w:abstractNumId w:val="8"/>
  </w:num>
  <w:num w:numId="4" w16cid:durableId="1693188850">
    <w:abstractNumId w:val="4"/>
  </w:num>
  <w:num w:numId="5" w16cid:durableId="1582788778">
    <w:abstractNumId w:val="1"/>
  </w:num>
  <w:num w:numId="6" w16cid:durableId="71054398">
    <w:abstractNumId w:val="3"/>
  </w:num>
  <w:num w:numId="7" w16cid:durableId="1307660407">
    <w:abstractNumId w:val="6"/>
  </w:num>
  <w:num w:numId="8" w16cid:durableId="940068799">
    <w:abstractNumId w:val="2"/>
  </w:num>
  <w:num w:numId="9" w16cid:durableId="2034765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6F"/>
    <w:rsid w:val="000147FC"/>
    <w:rsid w:val="0002789F"/>
    <w:rsid w:val="00032305"/>
    <w:rsid w:val="00041F64"/>
    <w:rsid w:val="00041FB0"/>
    <w:rsid w:val="00052331"/>
    <w:rsid w:val="000545C2"/>
    <w:rsid w:val="00082CD5"/>
    <w:rsid w:val="000B1D1D"/>
    <w:rsid w:val="000D7702"/>
    <w:rsid w:val="000E5C4C"/>
    <w:rsid w:val="00115F02"/>
    <w:rsid w:val="001523A6"/>
    <w:rsid w:val="00153518"/>
    <w:rsid w:val="0017281D"/>
    <w:rsid w:val="00180035"/>
    <w:rsid w:val="00192499"/>
    <w:rsid w:val="001E51B0"/>
    <w:rsid w:val="001F03D8"/>
    <w:rsid w:val="00237A57"/>
    <w:rsid w:val="00242A72"/>
    <w:rsid w:val="002469C9"/>
    <w:rsid w:val="0029135A"/>
    <w:rsid w:val="0029616F"/>
    <w:rsid w:val="002B68FB"/>
    <w:rsid w:val="002C2711"/>
    <w:rsid w:val="002F35D9"/>
    <w:rsid w:val="003166B2"/>
    <w:rsid w:val="0032521B"/>
    <w:rsid w:val="00336D42"/>
    <w:rsid w:val="003419D4"/>
    <w:rsid w:val="003B6985"/>
    <w:rsid w:val="003E074A"/>
    <w:rsid w:val="003E7F7F"/>
    <w:rsid w:val="003F5A87"/>
    <w:rsid w:val="00406E94"/>
    <w:rsid w:val="00412725"/>
    <w:rsid w:val="00425513"/>
    <w:rsid w:val="00441F5D"/>
    <w:rsid w:val="00471AEE"/>
    <w:rsid w:val="004724AC"/>
    <w:rsid w:val="00473FE4"/>
    <w:rsid w:val="0049157E"/>
    <w:rsid w:val="004B4648"/>
    <w:rsid w:val="0050427C"/>
    <w:rsid w:val="00540FDA"/>
    <w:rsid w:val="005575F7"/>
    <w:rsid w:val="00581DD0"/>
    <w:rsid w:val="005B63FD"/>
    <w:rsid w:val="005C3EBD"/>
    <w:rsid w:val="005F1490"/>
    <w:rsid w:val="00642681"/>
    <w:rsid w:val="006B601B"/>
    <w:rsid w:val="006B67D6"/>
    <w:rsid w:val="006C1F19"/>
    <w:rsid w:val="006F7012"/>
    <w:rsid w:val="007108D8"/>
    <w:rsid w:val="00710B6B"/>
    <w:rsid w:val="0071522A"/>
    <w:rsid w:val="0073459E"/>
    <w:rsid w:val="0074437A"/>
    <w:rsid w:val="0076210C"/>
    <w:rsid w:val="00765069"/>
    <w:rsid w:val="00816D0A"/>
    <w:rsid w:val="008637CC"/>
    <w:rsid w:val="008905FC"/>
    <w:rsid w:val="008941FB"/>
    <w:rsid w:val="008A02A6"/>
    <w:rsid w:val="00910192"/>
    <w:rsid w:val="00914986"/>
    <w:rsid w:val="00921204"/>
    <w:rsid w:val="009513D4"/>
    <w:rsid w:val="009D0896"/>
    <w:rsid w:val="00A22BD4"/>
    <w:rsid w:val="00A35AF0"/>
    <w:rsid w:val="00A66329"/>
    <w:rsid w:val="00AB11FC"/>
    <w:rsid w:val="00AC7B17"/>
    <w:rsid w:val="00AF45C0"/>
    <w:rsid w:val="00B13EF6"/>
    <w:rsid w:val="00B202C8"/>
    <w:rsid w:val="00B2075A"/>
    <w:rsid w:val="00B250B4"/>
    <w:rsid w:val="00B548C6"/>
    <w:rsid w:val="00B770E8"/>
    <w:rsid w:val="00BC2696"/>
    <w:rsid w:val="00BE4471"/>
    <w:rsid w:val="00C02C84"/>
    <w:rsid w:val="00C22C98"/>
    <w:rsid w:val="00C374BD"/>
    <w:rsid w:val="00C54686"/>
    <w:rsid w:val="00C84932"/>
    <w:rsid w:val="00CC094B"/>
    <w:rsid w:val="00CD04B7"/>
    <w:rsid w:val="00CD3649"/>
    <w:rsid w:val="00D05BC0"/>
    <w:rsid w:val="00D13F1F"/>
    <w:rsid w:val="00D44E17"/>
    <w:rsid w:val="00D47F8C"/>
    <w:rsid w:val="00D50BF3"/>
    <w:rsid w:val="00D51FEA"/>
    <w:rsid w:val="00D52DB7"/>
    <w:rsid w:val="00D62F0B"/>
    <w:rsid w:val="00D71BF8"/>
    <w:rsid w:val="00DC33A9"/>
    <w:rsid w:val="00DD2C79"/>
    <w:rsid w:val="00DD42F4"/>
    <w:rsid w:val="00DE0794"/>
    <w:rsid w:val="00E022C0"/>
    <w:rsid w:val="00E15D5A"/>
    <w:rsid w:val="00E20E1A"/>
    <w:rsid w:val="00E33AF9"/>
    <w:rsid w:val="00E358D7"/>
    <w:rsid w:val="00E45123"/>
    <w:rsid w:val="00E57CEA"/>
    <w:rsid w:val="00E720C3"/>
    <w:rsid w:val="00EC6BF9"/>
    <w:rsid w:val="00EE75BB"/>
    <w:rsid w:val="00EF259F"/>
    <w:rsid w:val="00EF27A7"/>
    <w:rsid w:val="00F066D1"/>
    <w:rsid w:val="00F07043"/>
    <w:rsid w:val="00F45C3A"/>
    <w:rsid w:val="00F559A0"/>
    <w:rsid w:val="00F57D7D"/>
    <w:rsid w:val="00F640AD"/>
    <w:rsid w:val="00F8712C"/>
    <w:rsid w:val="00F90325"/>
    <w:rsid w:val="00FB043D"/>
    <w:rsid w:val="00FF10D4"/>
    <w:rsid w:val="00FF7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D8DC"/>
  <w15:chartTrackingRefBased/>
  <w15:docId w15:val="{0DE3EAFF-2E51-4E7A-AD3E-A909C643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9F"/>
    <w:rPr>
      <w:lang w:val="en-GB"/>
    </w:rPr>
  </w:style>
  <w:style w:type="paragraph" w:styleId="1">
    <w:name w:val="heading 1"/>
    <w:basedOn w:val="a"/>
    <w:next w:val="a"/>
    <w:link w:val="1Char"/>
    <w:uiPriority w:val="9"/>
    <w:qFormat/>
    <w:rsid w:val="002C2711"/>
    <w:pPr>
      <w:keepNext/>
      <w:keepLines/>
      <w:numPr>
        <w:numId w:val="6"/>
      </w:numPr>
      <w:spacing w:before="240"/>
      <w:outlineLvl w:val="0"/>
    </w:pPr>
    <w:rPr>
      <w:rFonts w:asciiTheme="majorHAnsi" w:eastAsiaTheme="majorEastAsia" w:hAnsiTheme="majorHAnsi" w:cstheme="majorBidi"/>
      <w:b/>
      <w:sz w:val="24"/>
      <w:szCs w:val="32"/>
    </w:rPr>
  </w:style>
  <w:style w:type="paragraph" w:styleId="2">
    <w:name w:val="heading 2"/>
    <w:basedOn w:val="a"/>
    <w:next w:val="a"/>
    <w:link w:val="2Char"/>
    <w:uiPriority w:val="9"/>
    <w:unhideWhenUsed/>
    <w:qFormat/>
    <w:rsid w:val="002C27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16F"/>
    <w:pPr>
      <w:tabs>
        <w:tab w:val="center" w:pos="4153"/>
        <w:tab w:val="right" w:pos="8306"/>
      </w:tabs>
      <w:spacing w:after="0" w:line="240" w:lineRule="auto"/>
    </w:pPr>
  </w:style>
  <w:style w:type="character" w:customStyle="1" w:styleId="Char">
    <w:name w:val="Κεφαλίδα Char"/>
    <w:basedOn w:val="a0"/>
    <w:link w:val="a3"/>
    <w:uiPriority w:val="99"/>
    <w:rsid w:val="0029616F"/>
  </w:style>
  <w:style w:type="paragraph" w:styleId="a4">
    <w:name w:val="footer"/>
    <w:basedOn w:val="a"/>
    <w:link w:val="Char0"/>
    <w:uiPriority w:val="99"/>
    <w:unhideWhenUsed/>
    <w:rsid w:val="0029616F"/>
    <w:pPr>
      <w:tabs>
        <w:tab w:val="center" w:pos="4153"/>
        <w:tab w:val="right" w:pos="8306"/>
      </w:tabs>
      <w:spacing w:after="0" w:line="240" w:lineRule="auto"/>
    </w:pPr>
  </w:style>
  <w:style w:type="character" w:customStyle="1" w:styleId="Char0">
    <w:name w:val="Υποσέλιδο Char"/>
    <w:basedOn w:val="a0"/>
    <w:link w:val="a4"/>
    <w:uiPriority w:val="99"/>
    <w:rsid w:val="0029616F"/>
  </w:style>
  <w:style w:type="character" w:styleId="-">
    <w:name w:val="Hyperlink"/>
    <w:basedOn w:val="a0"/>
    <w:uiPriority w:val="99"/>
    <w:unhideWhenUsed/>
    <w:rsid w:val="008905FC"/>
    <w:rPr>
      <w:color w:val="0563C1" w:themeColor="hyperlink"/>
      <w:u w:val="single"/>
    </w:rPr>
  </w:style>
  <w:style w:type="paragraph" w:styleId="a5">
    <w:name w:val="List Paragraph"/>
    <w:basedOn w:val="a"/>
    <w:uiPriority w:val="34"/>
    <w:qFormat/>
    <w:rsid w:val="008905FC"/>
    <w:pPr>
      <w:ind w:left="720"/>
      <w:contextualSpacing/>
    </w:pPr>
  </w:style>
  <w:style w:type="paragraph" w:styleId="a6">
    <w:name w:val="footnote text"/>
    <w:basedOn w:val="a"/>
    <w:link w:val="Char1"/>
    <w:uiPriority w:val="99"/>
    <w:unhideWhenUsed/>
    <w:rsid w:val="008905FC"/>
    <w:pPr>
      <w:spacing w:after="0" w:line="240" w:lineRule="auto"/>
    </w:pPr>
    <w:rPr>
      <w:rFonts w:ascii="Calibri" w:eastAsia="Calibri" w:hAnsi="Calibri" w:cs="Calibri"/>
      <w:sz w:val="20"/>
      <w:szCs w:val="20"/>
      <w:lang w:val="de-AT"/>
    </w:rPr>
  </w:style>
  <w:style w:type="character" w:customStyle="1" w:styleId="Char1">
    <w:name w:val="Κείμενο υποσημείωσης Char"/>
    <w:basedOn w:val="a0"/>
    <w:link w:val="a6"/>
    <w:uiPriority w:val="99"/>
    <w:rsid w:val="008905FC"/>
    <w:rPr>
      <w:rFonts w:ascii="Calibri" w:eastAsia="Calibri" w:hAnsi="Calibri" w:cs="Calibri"/>
      <w:sz w:val="20"/>
      <w:szCs w:val="20"/>
      <w:lang w:val="de-AT"/>
    </w:rPr>
  </w:style>
  <w:style w:type="character" w:styleId="a7">
    <w:name w:val="footnote reference"/>
    <w:basedOn w:val="a0"/>
    <w:uiPriority w:val="99"/>
    <w:semiHidden/>
    <w:unhideWhenUsed/>
    <w:rsid w:val="008905FC"/>
    <w:rPr>
      <w:vertAlign w:val="superscript"/>
    </w:rPr>
  </w:style>
  <w:style w:type="character" w:styleId="a8">
    <w:name w:val="annotation reference"/>
    <w:basedOn w:val="a0"/>
    <w:uiPriority w:val="99"/>
    <w:semiHidden/>
    <w:unhideWhenUsed/>
    <w:rsid w:val="00910192"/>
    <w:rPr>
      <w:sz w:val="16"/>
      <w:szCs w:val="16"/>
    </w:rPr>
  </w:style>
  <w:style w:type="paragraph" w:styleId="a9">
    <w:name w:val="annotation text"/>
    <w:basedOn w:val="a"/>
    <w:link w:val="Char2"/>
    <w:uiPriority w:val="99"/>
    <w:semiHidden/>
    <w:unhideWhenUsed/>
    <w:rsid w:val="00910192"/>
    <w:pPr>
      <w:spacing w:line="240" w:lineRule="auto"/>
    </w:pPr>
    <w:rPr>
      <w:sz w:val="20"/>
      <w:szCs w:val="20"/>
    </w:rPr>
  </w:style>
  <w:style w:type="character" w:customStyle="1" w:styleId="Char2">
    <w:name w:val="Κείμενο σχολίου Char"/>
    <w:basedOn w:val="a0"/>
    <w:link w:val="a9"/>
    <w:uiPriority w:val="99"/>
    <w:semiHidden/>
    <w:rsid w:val="00910192"/>
    <w:rPr>
      <w:sz w:val="20"/>
      <w:szCs w:val="20"/>
      <w:lang w:val="en-GB"/>
    </w:rPr>
  </w:style>
  <w:style w:type="paragraph" w:styleId="aa">
    <w:name w:val="annotation subject"/>
    <w:basedOn w:val="a9"/>
    <w:next w:val="a9"/>
    <w:link w:val="Char3"/>
    <w:uiPriority w:val="99"/>
    <w:semiHidden/>
    <w:unhideWhenUsed/>
    <w:rsid w:val="00910192"/>
    <w:rPr>
      <w:b/>
      <w:bCs/>
    </w:rPr>
  </w:style>
  <w:style w:type="character" w:customStyle="1" w:styleId="Char3">
    <w:name w:val="Θέμα σχολίου Char"/>
    <w:basedOn w:val="Char2"/>
    <w:link w:val="aa"/>
    <w:uiPriority w:val="99"/>
    <w:semiHidden/>
    <w:rsid w:val="00910192"/>
    <w:rPr>
      <w:b/>
      <w:bCs/>
      <w:sz w:val="20"/>
      <w:szCs w:val="20"/>
      <w:lang w:val="en-GB"/>
    </w:rPr>
  </w:style>
  <w:style w:type="paragraph" w:styleId="ab">
    <w:name w:val="Balloon Text"/>
    <w:basedOn w:val="a"/>
    <w:link w:val="Char4"/>
    <w:uiPriority w:val="99"/>
    <w:semiHidden/>
    <w:unhideWhenUsed/>
    <w:rsid w:val="00910192"/>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910192"/>
    <w:rPr>
      <w:rFonts w:ascii="Segoe UI" w:hAnsi="Segoe UI" w:cs="Segoe UI"/>
      <w:sz w:val="18"/>
      <w:szCs w:val="18"/>
      <w:lang w:val="en-GB"/>
    </w:rPr>
  </w:style>
  <w:style w:type="character" w:customStyle="1" w:styleId="1Char">
    <w:name w:val="Επικεφαλίδα 1 Char"/>
    <w:basedOn w:val="a0"/>
    <w:link w:val="1"/>
    <w:uiPriority w:val="9"/>
    <w:rsid w:val="002C2711"/>
    <w:rPr>
      <w:rFonts w:asciiTheme="majorHAnsi" w:eastAsiaTheme="majorEastAsia" w:hAnsiTheme="majorHAnsi" w:cstheme="majorBidi"/>
      <w:b/>
      <w:sz w:val="24"/>
      <w:szCs w:val="32"/>
      <w:lang w:val="en-GB"/>
    </w:rPr>
  </w:style>
  <w:style w:type="character" w:customStyle="1" w:styleId="2Char">
    <w:name w:val="Επικεφαλίδα 2 Char"/>
    <w:basedOn w:val="a0"/>
    <w:link w:val="2"/>
    <w:uiPriority w:val="9"/>
    <w:rsid w:val="002C2711"/>
    <w:rPr>
      <w:rFonts w:asciiTheme="majorHAnsi" w:eastAsiaTheme="majorEastAsia" w:hAnsiTheme="majorHAnsi" w:cstheme="majorBidi"/>
      <w:color w:val="2E74B5" w:themeColor="accent1" w:themeShade="BF"/>
      <w:sz w:val="26"/>
      <w:szCs w:val="26"/>
      <w:lang w:val="en-GB"/>
    </w:rPr>
  </w:style>
  <w:style w:type="paragraph" w:styleId="ac">
    <w:name w:val="TOC Heading"/>
    <w:basedOn w:val="1"/>
    <w:next w:val="a"/>
    <w:uiPriority w:val="39"/>
    <w:unhideWhenUsed/>
    <w:qFormat/>
    <w:rsid w:val="002C2711"/>
    <w:pPr>
      <w:numPr>
        <w:numId w:val="0"/>
      </w:numPr>
      <w:spacing w:after="0"/>
      <w:outlineLvl w:val="9"/>
    </w:pPr>
    <w:rPr>
      <w:b w:val="0"/>
      <w:color w:val="2E74B5" w:themeColor="accent1" w:themeShade="BF"/>
      <w:sz w:val="32"/>
      <w:lang w:val="de-DE" w:eastAsia="de-DE"/>
    </w:rPr>
  </w:style>
  <w:style w:type="paragraph" w:styleId="10">
    <w:name w:val="toc 1"/>
    <w:basedOn w:val="a"/>
    <w:next w:val="a"/>
    <w:autoRedefine/>
    <w:uiPriority w:val="39"/>
    <w:unhideWhenUsed/>
    <w:rsid w:val="002C2711"/>
    <w:pPr>
      <w:spacing w:after="100"/>
    </w:pPr>
  </w:style>
  <w:style w:type="paragraph" w:styleId="ad">
    <w:name w:val="Subtitle"/>
    <w:basedOn w:val="a"/>
    <w:next w:val="a"/>
    <w:link w:val="Char5"/>
    <w:uiPriority w:val="11"/>
    <w:qFormat/>
    <w:rsid w:val="00D51FEA"/>
    <w:pPr>
      <w:numPr>
        <w:ilvl w:val="1"/>
      </w:numPr>
    </w:pPr>
    <w:rPr>
      <w:rFonts w:eastAsiaTheme="minorEastAsia"/>
      <w:color w:val="5A5A5A" w:themeColor="text1" w:themeTint="A5"/>
      <w:spacing w:val="15"/>
    </w:rPr>
  </w:style>
  <w:style w:type="character" w:customStyle="1" w:styleId="Char5">
    <w:name w:val="Υπότιτλος Char"/>
    <w:basedOn w:val="a0"/>
    <w:link w:val="ad"/>
    <w:uiPriority w:val="11"/>
    <w:rsid w:val="00D51FEA"/>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345B-3289-4BF0-8401-7CE41355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1398</Words>
  <Characters>7555</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docId:5DA26EDDB989873A06575FF03C921431</cp:keywords>
  <dc:description/>
  <cp:lastModifiedBy>ΕΛΕΝΗ ΜΑΥΡΟΠΟΥΛΟΥ</cp:lastModifiedBy>
  <cp:revision>6</cp:revision>
  <dcterms:created xsi:type="dcterms:W3CDTF">2024-09-04T13:04:00Z</dcterms:created>
  <dcterms:modified xsi:type="dcterms:W3CDTF">2025-08-24T16:52:00Z</dcterms:modified>
</cp:coreProperties>
</file>